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3.7: Tỷ trọng kim ngạch của Top 10 quốc gia XK rau quả lớn trên thế giới (%)</w:t>
      </w:r>
    </w:p>
    <w:p>
      <w:pPr/>
      <w:r>
        <w:t>Nguồn: ITC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969"/>
        <w:gridCol w:w="1278"/>
        <w:gridCol w:w="1278"/>
        <w:gridCol w:w="1278"/>
        <w:gridCol w:w="1278"/>
        <w:gridCol w:w="1278"/>
        <w:gridCol w:w="1278"/>
      </w:tblGrid>
      <w:tr w:rsidR="008A282C" w:rsidRPr="00AA1785" w14:paraId="3586ABED" w14:textId="7A435EEA" w:rsidTr="001B0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22" w:type="pct"/>
            <w:noWrap/>
          </w:tcPr>
          <w:p w14:paraId="5082A6AE" w14:textId="77777777" w:rsidR="008A282C" w:rsidRPr="00AA1785" w:rsidRDefault="008A282C" w:rsidP="008A282C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663" w:type="pct"/>
            <w:noWrap/>
            <w:vAlign w:val="center"/>
          </w:tcPr>
          <w:p w14:paraId="3F413E59" w14:textId="2F85F19E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663" w:type="pct"/>
            <w:noWrap/>
            <w:vAlign w:val="center"/>
          </w:tcPr>
          <w:p w14:paraId="4501ADB4" w14:textId="64DB4113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63" w:type="pct"/>
            <w:noWrap/>
            <w:vAlign w:val="center"/>
          </w:tcPr>
          <w:p w14:paraId="6C71B645" w14:textId="5271BD70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663" w:type="pct"/>
            <w:noWrap/>
            <w:vAlign w:val="center"/>
          </w:tcPr>
          <w:p w14:paraId="616A53C6" w14:textId="1079DAB8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63" w:type="pct"/>
            <w:noWrap/>
            <w:vAlign w:val="center"/>
          </w:tcPr>
          <w:p w14:paraId="471CC38C" w14:textId="01579576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663" w:type="pct"/>
            <w:vAlign w:val="center"/>
          </w:tcPr>
          <w:p w14:paraId="059D2A07" w14:textId="59D6543E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8A282C" w:rsidRPr="00AA1785" w14:paraId="32A786DC" w14:textId="7961FB1F" w:rsidTr="001B0480">
        <w:trPr>
          <w:trHeight w:val="454"/>
        </w:trPr>
        <w:tc>
          <w:tcPr>
            <w:tcW w:w="1022" w:type="pct"/>
            <w:noWrap/>
            <w:vAlign w:val="center"/>
            <w:hideMark/>
          </w:tcPr>
          <w:p w14:paraId="0A7E6351" w14:textId="30716F66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Trung Quốc</w:t>
            </w:r>
          </w:p>
        </w:tc>
        <w:tc>
          <w:tcPr>
            <w:tcW w:w="663" w:type="pct"/>
            <w:noWrap/>
            <w:vAlign w:val="center"/>
            <w:hideMark/>
          </w:tcPr>
          <w:p w14:paraId="2DB4C117" w14:textId="3B1D5C5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9,8%</w:t>
            </w:r>
          </w:p>
        </w:tc>
        <w:tc>
          <w:tcPr>
            <w:tcW w:w="663" w:type="pct"/>
            <w:noWrap/>
            <w:vAlign w:val="center"/>
            <w:hideMark/>
          </w:tcPr>
          <w:p w14:paraId="0A605EB5" w14:textId="274A9CD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9,1%</w:t>
            </w:r>
          </w:p>
        </w:tc>
        <w:tc>
          <w:tcPr>
            <w:tcW w:w="663" w:type="pct"/>
            <w:noWrap/>
            <w:vAlign w:val="center"/>
            <w:hideMark/>
          </w:tcPr>
          <w:p w14:paraId="2E1E06F1" w14:textId="74232E5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8,4%</w:t>
            </w:r>
          </w:p>
        </w:tc>
        <w:tc>
          <w:tcPr>
            <w:tcW w:w="663" w:type="pct"/>
            <w:noWrap/>
            <w:vAlign w:val="center"/>
            <w:hideMark/>
          </w:tcPr>
          <w:p w14:paraId="50FD2670" w14:textId="2DAE11F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8,7%</w:t>
            </w:r>
          </w:p>
        </w:tc>
        <w:tc>
          <w:tcPr>
            <w:tcW w:w="663" w:type="pct"/>
            <w:noWrap/>
            <w:vAlign w:val="center"/>
            <w:hideMark/>
          </w:tcPr>
          <w:p w14:paraId="1AB87D31" w14:textId="6085C12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8,4%</w:t>
            </w:r>
          </w:p>
        </w:tc>
        <w:tc>
          <w:tcPr>
            <w:tcW w:w="663" w:type="pct"/>
            <w:vAlign w:val="center"/>
          </w:tcPr>
          <w:p w14:paraId="3EEBD763" w14:textId="603E2FE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8,4%</w:t>
            </w:r>
          </w:p>
        </w:tc>
      </w:tr>
      <w:tr w:rsidR="008A282C" w:rsidRPr="00AA1785" w14:paraId="6BB09D74" w14:textId="78B2C601" w:rsidTr="001B0480">
        <w:trPr>
          <w:trHeight w:val="454"/>
        </w:trPr>
        <w:tc>
          <w:tcPr>
            <w:tcW w:w="1022" w:type="pct"/>
            <w:noWrap/>
            <w:vAlign w:val="center"/>
            <w:hideMark/>
          </w:tcPr>
          <w:p w14:paraId="5FED7964" w14:textId="6DBDC315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Hoa Kỳ</w:t>
            </w:r>
          </w:p>
        </w:tc>
        <w:tc>
          <w:tcPr>
            <w:tcW w:w="663" w:type="pct"/>
            <w:noWrap/>
            <w:vAlign w:val="center"/>
            <w:hideMark/>
          </w:tcPr>
          <w:p w14:paraId="3456D881" w14:textId="156929F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11,0%</w:t>
            </w:r>
          </w:p>
        </w:tc>
        <w:tc>
          <w:tcPr>
            <w:tcW w:w="663" w:type="pct"/>
            <w:noWrap/>
            <w:vAlign w:val="center"/>
            <w:hideMark/>
          </w:tcPr>
          <w:p w14:paraId="02BCAB47" w14:textId="5FE6625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8,8%</w:t>
            </w:r>
          </w:p>
        </w:tc>
        <w:tc>
          <w:tcPr>
            <w:tcW w:w="663" w:type="pct"/>
            <w:noWrap/>
            <w:vAlign w:val="center"/>
            <w:hideMark/>
          </w:tcPr>
          <w:p w14:paraId="1B03712D" w14:textId="4D0C7DB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8,5%</w:t>
            </w:r>
          </w:p>
        </w:tc>
        <w:tc>
          <w:tcPr>
            <w:tcW w:w="663" w:type="pct"/>
            <w:noWrap/>
            <w:vAlign w:val="center"/>
            <w:hideMark/>
          </w:tcPr>
          <w:p w14:paraId="6E198F88" w14:textId="772E3B9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8,5%</w:t>
            </w:r>
          </w:p>
        </w:tc>
        <w:tc>
          <w:tcPr>
            <w:tcW w:w="663" w:type="pct"/>
            <w:noWrap/>
            <w:vAlign w:val="center"/>
            <w:hideMark/>
          </w:tcPr>
          <w:p w14:paraId="65A4507C" w14:textId="20B5AC1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8,0%</w:t>
            </w:r>
          </w:p>
        </w:tc>
        <w:tc>
          <w:tcPr>
            <w:tcW w:w="663" w:type="pct"/>
            <w:vAlign w:val="center"/>
          </w:tcPr>
          <w:p w14:paraId="7D631AC8" w14:textId="67649B2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8,2%</w:t>
            </w:r>
          </w:p>
        </w:tc>
      </w:tr>
      <w:tr w:rsidR="008A282C" w:rsidRPr="00AA1785" w14:paraId="2B7B98D6" w14:textId="5E0765C3" w:rsidTr="001B0480">
        <w:trPr>
          <w:trHeight w:val="454"/>
        </w:trPr>
        <w:tc>
          <w:tcPr>
            <w:tcW w:w="1022" w:type="pct"/>
            <w:noWrap/>
            <w:vAlign w:val="center"/>
            <w:hideMark/>
          </w:tcPr>
          <w:p w14:paraId="7195675E" w14:textId="3613EDE7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Hà Lan</w:t>
            </w:r>
          </w:p>
        </w:tc>
        <w:tc>
          <w:tcPr>
            <w:tcW w:w="663" w:type="pct"/>
            <w:noWrap/>
            <w:vAlign w:val="center"/>
            <w:hideMark/>
          </w:tcPr>
          <w:p w14:paraId="0BAB87A6" w14:textId="0343501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7,3%</w:t>
            </w:r>
          </w:p>
        </w:tc>
        <w:tc>
          <w:tcPr>
            <w:tcW w:w="663" w:type="pct"/>
            <w:noWrap/>
            <w:vAlign w:val="center"/>
            <w:hideMark/>
          </w:tcPr>
          <w:p w14:paraId="4E7FA094" w14:textId="42CBF39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8,0%</w:t>
            </w:r>
          </w:p>
        </w:tc>
        <w:tc>
          <w:tcPr>
            <w:tcW w:w="663" w:type="pct"/>
            <w:noWrap/>
            <w:vAlign w:val="center"/>
            <w:hideMark/>
          </w:tcPr>
          <w:p w14:paraId="11402D3A" w14:textId="12C8751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7,9%</w:t>
            </w:r>
          </w:p>
        </w:tc>
        <w:tc>
          <w:tcPr>
            <w:tcW w:w="663" w:type="pct"/>
            <w:noWrap/>
            <w:vAlign w:val="center"/>
            <w:hideMark/>
          </w:tcPr>
          <w:p w14:paraId="6613CD47" w14:textId="0494322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7,4%</w:t>
            </w:r>
          </w:p>
        </w:tc>
        <w:tc>
          <w:tcPr>
            <w:tcW w:w="663" w:type="pct"/>
            <w:noWrap/>
            <w:vAlign w:val="center"/>
            <w:hideMark/>
          </w:tcPr>
          <w:p w14:paraId="20B71A60" w14:textId="2D8DE8F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8,0%</w:t>
            </w:r>
          </w:p>
        </w:tc>
        <w:tc>
          <w:tcPr>
            <w:tcW w:w="663" w:type="pct"/>
            <w:vAlign w:val="center"/>
          </w:tcPr>
          <w:p w14:paraId="5CD7D476" w14:textId="2A41C84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7,5%</w:t>
            </w:r>
          </w:p>
        </w:tc>
      </w:tr>
      <w:tr w:rsidR="008A282C" w:rsidRPr="00AA1785" w14:paraId="229EBDE0" w14:textId="5EFE9EEA" w:rsidTr="001B0480">
        <w:trPr>
          <w:trHeight w:val="454"/>
        </w:trPr>
        <w:tc>
          <w:tcPr>
            <w:tcW w:w="1022" w:type="pct"/>
            <w:noWrap/>
            <w:vAlign w:val="center"/>
            <w:hideMark/>
          </w:tcPr>
          <w:p w14:paraId="3FA319EA" w14:textId="40F74EBD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Tây Ban Nha</w:t>
            </w:r>
          </w:p>
        </w:tc>
        <w:tc>
          <w:tcPr>
            <w:tcW w:w="663" w:type="pct"/>
            <w:noWrap/>
            <w:vAlign w:val="center"/>
            <w:hideMark/>
          </w:tcPr>
          <w:p w14:paraId="6F260D7B" w14:textId="5D93235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8,2%</w:t>
            </w:r>
          </w:p>
        </w:tc>
        <w:tc>
          <w:tcPr>
            <w:tcW w:w="663" w:type="pct"/>
            <w:noWrap/>
            <w:vAlign w:val="center"/>
            <w:hideMark/>
          </w:tcPr>
          <w:p w14:paraId="21E021F8" w14:textId="165D89B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8,4%</w:t>
            </w:r>
          </w:p>
        </w:tc>
        <w:tc>
          <w:tcPr>
            <w:tcW w:w="663" w:type="pct"/>
            <w:noWrap/>
            <w:vAlign w:val="center"/>
            <w:hideMark/>
          </w:tcPr>
          <w:p w14:paraId="2E83EB5B" w14:textId="3755170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8,4%</w:t>
            </w:r>
          </w:p>
        </w:tc>
        <w:tc>
          <w:tcPr>
            <w:tcW w:w="663" w:type="pct"/>
            <w:noWrap/>
            <w:vAlign w:val="center"/>
            <w:hideMark/>
          </w:tcPr>
          <w:p w14:paraId="15E8C7BF" w14:textId="5E57BC9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7,6%</w:t>
            </w:r>
          </w:p>
        </w:tc>
        <w:tc>
          <w:tcPr>
            <w:tcW w:w="663" w:type="pct"/>
            <w:noWrap/>
            <w:vAlign w:val="center"/>
            <w:hideMark/>
          </w:tcPr>
          <w:p w14:paraId="1E439B04" w14:textId="380E9A5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7,6%</w:t>
            </w:r>
          </w:p>
        </w:tc>
        <w:tc>
          <w:tcPr>
            <w:tcW w:w="663" w:type="pct"/>
            <w:vAlign w:val="center"/>
          </w:tcPr>
          <w:p w14:paraId="69234DFF" w14:textId="6B158F3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7,4%</w:t>
            </w:r>
          </w:p>
        </w:tc>
      </w:tr>
      <w:tr w:rsidR="008A282C" w:rsidRPr="00AA1785" w14:paraId="0ACE6840" w14:textId="0A742B6C" w:rsidTr="001B0480">
        <w:trPr>
          <w:trHeight w:val="454"/>
        </w:trPr>
        <w:tc>
          <w:tcPr>
            <w:tcW w:w="1022" w:type="pct"/>
            <w:noWrap/>
            <w:vAlign w:val="center"/>
            <w:hideMark/>
          </w:tcPr>
          <w:p w14:paraId="3EE6F08C" w14:textId="7324FEA3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Mexico</w:t>
            </w:r>
          </w:p>
        </w:tc>
        <w:tc>
          <w:tcPr>
            <w:tcW w:w="663" w:type="pct"/>
            <w:noWrap/>
            <w:vAlign w:val="center"/>
            <w:hideMark/>
          </w:tcPr>
          <w:p w14:paraId="3CA71136" w14:textId="4080358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5,2%</w:t>
            </w:r>
          </w:p>
        </w:tc>
        <w:tc>
          <w:tcPr>
            <w:tcW w:w="663" w:type="pct"/>
            <w:noWrap/>
            <w:vAlign w:val="center"/>
            <w:hideMark/>
          </w:tcPr>
          <w:p w14:paraId="704C2319" w14:textId="24B6576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6,3%</w:t>
            </w:r>
          </w:p>
        </w:tc>
        <w:tc>
          <w:tcPr>
            <w:tcW w:w="663" w:type="pct"/>
            <w:noWrap/>
            <w:vAlign w:val="center"/>
            <w:hideMark/>
          </w:tcPr>
          <w:p w14:paraId="33EB7829" w14:textId="1886419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6,3%</w:t>
            </w:r>
          </w:p>
        </w:tc>
        <w:tc>
          <w:tcPr>
            <w:tcW w:w="663" w:type="pct"/>
            <w:noWrap/>
            <w:vAlign w:val="center"/>
            <w:hideMark/>
          </w:tcPr>
          <w:p w14:paraId="6B6D7CF5" w14:textId="74F215F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6,7%</w:t>
            </w:r>
          </w:p>
        </w:tc>
        <w:tc>
          <w:tcPr>
            <w:tcW w:w="663" w:type="pct"/>
            <w:noWrap/>
            <w:vAlign w:val="center"/>
            <w:hideMark/>
          </w:tcPr>
          <w:p w14:paraId="625FA874" w14:textId="76D8496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6,6%</w:t>
            </w:r>
          </w:p>
        </w:tc>
        <w:tc>
          <w:tcPr>
            <w:tcW w:w="663" w:type="pct"/>
            <w:vAlign w:val="center"/>
          </w:tcPr>
          <w:p w14:paraId="25B28469" w14:textId="4F709A2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6,5%</w:t>
            </w:r>
          </w:p>
        </w:tc>
      </w:tr>
      <w:tr w:rsidR="008A282C" w:rsidRPr="00AA1785" w14:paraId="7DFEE484" w14:textId="4C8E7022" w:rsidTr="001B0480">
        <w:trPr>
          <w:trHeight w:val="454"/>
        </w:trPr>
        <w:tc>
          <w:tcPr>
            <w:tcW w:w="1022" w:type="pct"/>
            <w:noWrap/>
            <w:vAlign w:val="center"/>
            <w:hideMark/>
          </w:tcPr>
          <w:p w14:paraId="2B820743" w14:textId="3B488563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Ý</w:t>
            </w:r>
          </w:p>
        </w:tc>
        <w:tc>
          <w:tcPr>
            <w:tcW w:w="663" w:type="pct"/>
            <w:noWrap/>
            <w:vAlign w:val="center"/>
            <w:hideMark/>
          </w:tcPr>
          <w:p w14:paraId="365D6F08" w14:textId="5DC0B9C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4,0%</w:t>
            </w:r>
          </w:p>
        </w:tc>
        <w:tc>
          <w:tcPr>
            <w:tcW w:w="663" w:type="pct"/>
            <w:noWrap/>
            <w:vAlign w:val="center"/>
            <w:hideMark/>
          </w:tcPr>
          <w:p w14:paraId="397949A4" w14:textId="257A3EF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3,8%</w:t>
            </w:r>
          </w:p>
        </w:tc>
        <w:tc>
          <w:tcPr>
            <w:tcW w:w="663" w:type="pct"/>
            <w:noWrap/>
            <w:vAlign w:val="center"/>
            <w:hideMark/>
          </w:tcPr>
          <w:p w14:paraId="7D0AFA35" w14:textId="2ED49C9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3,9%</w:t>
            </w:r>
          </w:p>
        </w:tc>
        <w:tc>
          <w:tcPr>
            <w:tcW w:w="663" w:type="pct"/>
            <w:noWrap/>
            <w:vAlign w:val="center"/>
            <w:hideMark/>
          </w:tcPr>
          <w:p w14:paraId="292DB718" w14:textId="30C155D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3,7%</w:t>
            </w:r>
          </w:p>
        </w:tc>
        <w:tc>
          <w:tcPr>
            <w:tcW w:w="663" w:type="pct"/>
            <w:noWrap/>
            <w:vAlign w:val="center"/>
            <w:hideMark/>
          </w:tcPr>
          <w:p w14:paraId="59D5E6AA" w14:textId="11793D9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3,9%</w:t>
            </w:r>
          </w:p>
        </w:tc>
        <w:tc>
          <w:tcPr>
            <w:tcW w:w="663" w:type="pct"/>
            <w:vAlign w:val="center"/>
          </w:tcPr>
          <w:p w14:paraId="0F70A6D7" w14:textId="0FDB46EB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3,8%</w:t>
            </w:r>
          </w:p>
        </w:tc>
      </w:tr>
      <w:tr w:rsidR="008A282C" w:rsidRPr="00AA1785" w14:paraId="5CC080DD" w14:textId="6FBD3B74" w:rsidTr="001B0480">
        <w:trPr>
          <w:trHeight w:val="454"/>
        </w:trPr>
        <w:tc>
          <w:tcPr>
            <w:tcW w:w="1022" w:type="pct"/>
            <w:noWrap/>
            <w:vAlign w:val="center"/>
            <w:hideMark/>
          </w:tcPr>
          <w:p w14:paraId="36919736" w14:textId="2A4B75EF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Bỉ</w:t>
            </w:r>
          </w:p>
        </w:tc>
        <w:tc>
          <w:tcPr>
            <w:tcW w:w="663" w:type="pct"/>
            <w:noWrap/>
            <w:vAlign w:val="center"/>
            <w:hideMark/>
          </w:tcPr>
          <w:p w14:paraId="0A62C4D1" w14:textId="6843065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3,8%</w:t>
            </w:r>
          </w:p>
        </w:tc>
        <w:tc>
          <w:tcPr>
            <w:tcW w:w="663" w:type="pct"/>
            <w:noWrap/>
            <w:vAlign w:val="center"/>
            <w:hideMark/>
          </w:tcPr>
          <w:p w14:paraId="0A25435F" w14:textId="40DD3A2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3,5%</w:t>
            </w:r>
          </w:p>
        </w:tc>
        <w:tc>
          <w:tcPr>
            <w:tcW w:w="663" w:type="pct"/>
            <w:noWrap/>
            <w:vAlign w:val="center"/>
            <w:hideMark/>
          </w:tcPr>
          <w:p w14:paraId="529644E3" w14:textId="1370C59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3,4%</w:t>
            </w:r>
          </w:p>
        </w:tc>
        <w:tc>
          <w:tcPr>
            <w:tcW w:w="663" w:type="pct"/>
            <w:noWrap/>
            <w:vAlign w:val="center"/>
            <w:hideMark/>
          </w:tcPr>
          <w:p w14:paraId="69DDAD33" w14:textId="448B67F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3,7%</w:t>
            </w:r>
          </w:p>
        </w:tc>
        <w:tc>
          <w:tcPr>
            <w:tcW w:w="663" w:type="pct"/>
            <w:noWrap/>
            <w:vAlign w:val="center"/>
            <w:hideMark/>
          </w:tcPr>
          <w:p w14:paraId="784A7D94" w14:textId="77030C6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4,0%</w:t>
            </w:r>
          </w:p>
        </w:tc>
        <w:tc>
          <w:tcPr>
            <w:tcW w:w="663" w:type="pct"/>
            <w:vAlign w:val="center"/>
          </w:tcPr>
          <w:p w14:paraId="499EB791" w14:textId="72FFCAAB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3,7%</w:t>
            </w:r>
          </w:p>
        </w:tc>
      </w:tr>
      <w:tr w:rsidR="008A282C" w:rsidRPr="00AA1785" w14:paraId="1942D370" w14:textId="68F51B34" w:rsidTr="001B0480">
        <w:trPr>
          <w:trHeight w:val="454"/>
        </w:trPr>
        <w:tc>
          <w:tcPr>
            <w:tcW w:w="1022" w:type="pct"/>
            <w:noWrap/>
            <w:vAlign w:val="center"/>
            <w:hideMark/>
          </w:tcPr>
          <w:p w14:paraId="601C7FEA" w14:textId="0E0C8E24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Thổ Nhĩ Kỳ</w:t>
            </w:r>
          </w:p>
        </w:tc>
        <w:tc>
          <w:tcPr>
            <w:tcW w:w="663" w:type="pct"/>
            <w:noWrap/>
            <w:vAlign w:val="center"/>
            <w:hideMark/>
          </w:tcPr>
          <w:p w14:paraId="406427D9" w14:textId="5E2478B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3,4%</w:t>
            </w:r>
          </w:p>
        </w:tc>
        <w:tc>
          <w:tcPr>
            <w:tcW w:w="663" w:type="pct"/>
            <w:noWrap/>
            <w:vAlign w:val="center"/>
            <w:hideMark/>
          </w:tcPr>
          <w:p w14:paraId="5D5982A0" w14:textId="3A5FB59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3,2%</w:t>
            </w:r>
          </w:p>
        </w:tc>
        <w:tc>
          <w:tcPr>
            <w:tcW w:w="663" w:type="pct"/>
            <w:noWrap/>
            <w:vAlign w:val="center"/>
            <w:hideMark/>
          </w:tcPr>
          <w:p w14:paraId="4DF52950" w14:textId="2919C24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3,3%</w:t>
            </w:r>
          </w:p>
        </w:tc>
        <w:tc>
          <w:tcPr>
            <w:tcW w:w="663" w:type="pct"/>
            <w:noWrap/>
            <w:vAlign w:val="center"/>
            <w:hideMark/>
          </w:tcPr>
          <w:p w14:paraId="513EBF33" w14:textId="113D01A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3,4%</w:t>
            </w:r>
          </w:p>
        </w:tc>
        <w:tc>
          <w:tcPr>
            <w:tcW w:w="663" w:type="pct"/>
            <w:noWrap/>
            <w:vAlign w:val="center"/>
            <w:hideMark/>
          </w:tcPr>
          <w:p w14:paraId="6F39D8E6" w14:textId="7F65914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3,4%</w:t>
            </w:r>
          </w:p>
        </w:tc>
        <w:tc>
          <w:tcPr>
            <w:tcW w:w="663" w:type="pct"/>
            <w:vAlign w:val="center"/>
          </w:tcPr>
          <w:p w14:paraId="1E217874" w14:textId="4C5927A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3,6%</w:t>
            </w:r>
          </w:p>
        </w:tc>
      </w:tr>
      <w:tr w:rsidR="008A282C" w:rsidRPr="00AA1785" w14:paraId="30AC317D" w14:textId="0516B676" w:rsidTr="001B0480">
        <w:trPr>
          <w:trHeight w:val="454"/>
        </w:trPr>
        <w:tc>
          <w:tcPr>
            <w:tcW w:w="1022" w:type="pct"/>
            <w:noWrap/>
            <w:vAlign w:val="center"/>
            <w:hideMark/>
          </w:tcPr>
          <w:p w14:paraId="33B6281C" w14:textId="7DEB98CC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Canada</w:t>
            </w:r>
          </w:p>
        </w:tc>
        <w:tc>
          <w:tcPr>
            <w:tcW w:w="663" w:type="pct"/>
            <w:noWrap/>
            <w:vAlign w:val="center"/>
            <w:hideMark/>
          </w:tcPr>
          <w:p w14:paraId="6E2D8B64" w14:textId="233ED9A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3,2%</w:t>
            </w:r>
          </w:p>
        </w:tc>
        <w:tc>
          <w:tcPr>
            <w:tcW w:w="663" w:type="pct"/>
            <w:noWrap/>
            <w:vAlign w:val="center"/>
            <w:hideMark/>
          </w:tcPr>
          <w:p w14:paraId="644977A2" w14:textId="33D818FB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3,1%</w:t>
            </w:r>
          </w:p>
        </w:tc>
        <w:tc>
          <w:tcPr>
            <w:tcW w:w="663" w:type="pct"/>
            <w:noWrap/>
            <w:vAlign w:val="center"/>
            <w:hideMark/>
          </w:tcPr>
          <w:p w14:paraId="717F68E0" w14:textId="1E6D420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2,9%</w:t>
            </w:r>
          </w:p>
        </w:tc>
        <w:tc>
          <w:tcPr>
            <w:tcW w:w="663" w:type="pct"/>
            <w:noWrap/>
            <w:vAlign w:val="center"/>
            <w:hideMark/>
          </w:tcPr>
          <w:p w14:paraId="3FE75036" w14:textId="23CFC26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3,4%</w:t>
            </w:r>
          </w:p>
        </w:tc>
        <w:tc>
          <w:tcPr>
            <w:tcW w:w="663" w:type="pct"/>
            <w:noWrap/>
            <w:vAlign w:val="center"/>
            <w:hideMark/>
          </w:tcPr>
          <w:p w14:paraId="27FD04C1" w14:textId="02AA1D4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3,3%</w:t>
            </w:r>
          </w:p>
        </w:tc>
        <w:tc>
          <w:tcPr>
            <w:tcW w:w="663" w:type="pct"/>
            <w:vAlign w:val="center"/>
          </w:tcPr>
          <w:p w14:paraId="536288CF" w14:textId="6C02D98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3,2%</w:t>
            </w:r>
          </w:p>
        </w:tc>
      </w:tr>
      <w:tr w:rsidR="008A282C" w:rsidRPr="00AA1785" w14:paraId="6A07E61C" w14:textId="06275308" w:rsidTr="001B0480">
        <w:trPr>
          <w:trHeight w:val="454"/>
        </w:trPr>
        <w:tc>
          <w:tcPr>
            <w:tcW w:w="102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8F345ED" w14:textId="3AA8AA02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Thái Lan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7CE73D0" w14:textId="4AE7869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2,4%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63D9675" w14:textId="6826C1B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2,7%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3C1BA34" w14:textId="51FB35A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3,4%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A114378" w14:textId="60B2050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3,3%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3561FA0" w14:textId="33F7095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3,3%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vAlign w:val="center"/>
          </w:tcPr>
          <w:p w14:paraId="2DA9079D" w14:textId="5880E60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81592">
              <w:t>2,9%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