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6.3: Sản lượng điều theo vùng (nghìn tấn)</w:t>
      </w:r>
    </w:p>
    <w:p>
      <w:pPr/>
      <w:r>
        <w:t>Nguồn: Cục Thống kê, Bộ Nông nghiệp và Môi trường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5000" w:type="pct"/>
        <w:tblLook w:val="04A0" w:firstRow="1" w:lastRow="0" w:firstColumn="1" w:lastColumn="0" w:noHBand="0" w:noVBand="1"/>
      </w:tblPr>
      <w:tblGrid>
        <w:gridCol w:w="3509"/>
        <w:gridCol w:w="1021"/>
        <w:gridCol w:w="1021"/>
        <w:gridCol w:w="1022"/>
        <w:gridCol w:w="1022"/>
        <w:gridCol w:w="1022"/>
        <w:gridCol w:w="1020"/>
      </w:tblGrid>
      <w:tr w:rsidR="0020558E" w:rsidRPr="00AA1785" w14:paraId="2EFECDA4" w14:textId="5B8C129E" w:rsidTr="00BB6A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1821" w:type="pct"/>
            <w:noWrap/>
            <w:vAlign w:val="center"/>
            <w:hideMark/>
          </w:tcPr>
          <w:p w14:paraId="6C95F383" w14:textId="77777777" w:rsidR="0020558E" w:rsidRPr="00AA1785" w:rsidRDefault="0020558E" w:rsidP="0020558E">
            <w:pPr>
              <w:jc w:val="lef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530" w:type="pct"/>
            <w:noWrap/>
            <w:vAlign w:val="center"/>
            <w:hideMark/>
          </w:tcPr>
          <w:p w14:paraId="4FABD7B5" w14:textId="40D22566" w:rsidR="0020558E" w:rsidRPr="00AA1785" w:rsidRDefault="0020558E" w:rsidP="0020558E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2020</w:t>
            </w:r>
          </w:p>
        </w:tc>
        <w:tc>
          <w:tcPr>
            <w:tcW w:w="530" w:type="pct"/>
            <w:noWrap/>
            <w:vAlign w:val="center"/>
            <w:hideMark/>
          </w:tcPr>
          <w:p w14:paraId="0E7F22FC" w14:textId="4798404B" w:rsidR="0020558E" w:rsidRPr="00AA1785" w:rsidRDefault="0020558E" w:rsidP="0020558E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2021</w:t>
            </w:r>
          </w:p>
        </w:tc>
        <w:tc>
          <w:tcPr>
            <w:tcW w:w="530" w:type="pct"/>
            <w:noWrap/>
            <w:vAlign w:val="center"/>
            <w:hideMark/>
          </w:tcPr>
          <w:p w14:paraId="3E6DC40F" w14:textId="643E3613" w:rsidR="0020558E" w:rsidRPr="00AA1785" w:rsidRDefault="0020558E" w:rsidP="0020558E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2022</w:t>
            </w:r>
          </w:p>
        </w:tc>
        <w:tc>
          <w:tcPr>
            <w:tcW w:w="530" w:type="pct"/>
            <w:noWrap/>
            <w:vAlign w:val="center"/>
            <w:hideMark/>
          </w:tcPr>
          <w:p w14:paraId="14075B3A" w14:textId="35D36316" w:rsidR="0020558E" w:rsidRPr="00AA1785" w:rsidRDefault="0020558E" w:rsidP="0020558E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2023</w:t>
            </w:r>
          </w:p>
        </w:tc>
        <w:tc>
          <w:tcPr>
            <w:tcW w:w="530" w:type="pct"/>
            <w:noWrap/>
            <w:vAlign w:val="center"/>
            <w:hideMark/>
          </w:tcPr>
          <w:p w14:paraId="7943897F" w14:textId="046CF681" w:rsidR="0020558E" w:rsidRPr="00AA1785" w:rsidRDefault="0020558E" w:rsidP="0020558E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2024</w:t>
            </w:r>
          </w:p>
        </w:tc>
        <w:tc>
          <w:tcPr>
            <w:tcW w:w="530" w:type="pct"/>
            <w:vAlign w:val="center"/>
          </w:tcPr>
          <w:p w14:paraId="478BC1F0" w14:textId="3837E6A9" w:rsidR="00BB6A2E" w:rsidRDefault="00BB6A2E" w:rsidP="0020558E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Sơ bộ</w:t>
            </w:r>
          </w:p>
          <w:p w14:paraId="27B32BD7" w14:textId="3E25B489" w:rsidR="0020558E" w:rsidRPr="00AA1785" w:rsidRDefault="0020558E" w:rsidP="0020558E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</w:t>
            </w:r>
            <w:r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5</w:t>
            </w:r>
          </w:p>
        </w:tc>
      </w:tr>
      <w:tr w:rsidR="0020558E" w:rsidRPr="00AA1785" w14:paraId="1490C987" w14:textId="1FA594EC" w:rsidTr="00BB6A2E">
        <w:trPr>
          <w:trHeight w:val="454"/>
        </w:trPr>
        <w:tc>
          <w:tcPr>
            <w:tcW w:w="1821" w:type="pct"/>
            <w:noWrap/>
            <w:vAlign w:val="center"/>
            <w:hideMark/>
          </w:tcPr>
          <w:p w14:paraId="0023D3D7" w14:textId="1A66E3EE" w:rsidR="0020558E" w:rsidRPr="00AA1785" w:rsidRDefault="0020558E" w:rsidP="0020558E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6957A9">
              <w:t>Cả nước</w:t>
            </w:r>
          </w:p>
        </w:tc>
        <w:tc>
          <w:tcPr>
            <w:tcW w:w="530" w:type="pct"/>
            <w:noWrap/>
            <w:vAlign w:val="center"/>
          </w:tcPr>
          <w:p w14:paraId="7982889D" w14:textId="3790C59E" w:rsidR="0020558E" w:rsidRPr="00AA1785" w:rsidRDefault="0020558E" w:rsidP="0020558E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8B032B">
              <w:t xml:space="preserve"> 348,5 </w:t>
            </w:r>
          </w:p>
        </w:tc>
        <w:tc>
          <w:tcPr>
            <w:tcW w:w="530" w:type="pct"/>
            <w:noWrap/>
            <w:vAlign w:val="center"/>
          </w:tcPr>
          <w:p w14:paraId="1FBFE101" w14:textId="605E2F62" w:rsidR="0020558E" w:rsidRPr="00AA1785" w:rsidRDefault="0020558E" w:rsidP="0020558E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8B032B">
              <w:t xml:space="preserve"> 399,3 </w:t>
            </w:r>
          </w:p>
        </w:tc>
        <w:tc>
          <w:tcPr>
            <w:tcW w:w="530" w:type="pct"/>
            <w:noWrap/>
            <w:vAlign w:val="center"/>
          </w:tcPr>
          <w:p w14:paraId="1F27AFDE" w14:textId="4FB29A5C" w:rsidR="0020558E" w:rsidRPr="00AA1785" w:rsidRDefault="0020558E" w:rsidP="0020558E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8B032B">
              <w:t xml:space="preserve"> 341,7 </w:t>
            </w:r>
          </w:p>
        </w:tc>
        <w:tc>
          <w:tcPr>
            <w:tcW w:w="530" w:type="pct"/>
            <w:noWrap/>
            <w:vAlign w:val="center"/>
          </w:tcPr>
          <w:p w14:paraId="50929C95" w14:textId="3B5C0E9A" w:rsidR="0020558E" w:rsidRPr="00AA1785" w:rsidRDefault="0020558E" w:rsidP="0020558E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8B032B">
              <w:t xml:space="preserve"> 364,0 </w:t>
            </w:r>
          </w:p>
        </w:tc>
        <w:tc>
          <w:tcPr>
            <w:tcW w:w="530" w:type="pct"/>
            <w:noWrap/>
            <w:vAlign w:val="center"/>
          </w:tcPr>
          <w:p w14:paraId="238DDE2A" w14:textId="4DB2E255" w:rsidR="0020558E" w:rsidRPr="00AA1785" w:rsidRDefault="0020558E" w:rsidP="0020558E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8B032B">
              <w:t xml:space="preserve"> 318,6 </w:t>
            </w:r>
          </w:p>
        </w:tc>
        <w:tc>
          <w:tcPr>
            <w:tcW w:w="530" w:type="pct"/>
            <w:vAlign w:val="center"/>
          </w:tcPr>
          <w:p w14:paraId="2E4EF5F5" w14:textId="70B1CCC1" w:rsidR="0020558E" w:rsidRPr="00AA1785" w:rsidRDefault="0020558E" w:rsidP="0020558E">
            <w:pPr>
              <w:jc w:val="right"/>
              <w:rPr>
                <w:rFonts w:cs="Arial"/>
                <w:szCs w:val="22"/>
              </w:rPr>
            </w:pPr>
            <w:r w:rsidRPr="008B032B">
              <w:t xml:space="preserve"> 310,7 </w:t>
            </w:r>
          </w:p>
        </w:tc>
      </w:tr>
      <w:tr w:rsidR="0020558E" w:rsidRPr="00AA1785" w14:paraId="1DB45E13" w14:textId="263E71C7" w:rsidTr="00BB6A2E">
        <w:trPr>
          <w:trHeight w:val="454"/>
        </w:trPr>
        <w:tc>
          <w:tcPr>
            <w:tcW w:w="1821" w:type="pct"/>
            <w:noWrap/>
            <w:vAlign w:val="center"/>
            <w:hideMark/>
          </w:tcPr>
          <w:p w14:paraId="118FF279" w14:textId="231F24F4" w:rsidR="0020558E" w:rsidRPr="00AA1785" w:rsidRDefault="00BB6A2E" w:rsidP="0020558E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t>Duyên hải NTB</w:t>
            </w:r>
            <w:r w:rsidR="0020558E" w:rsidRPr="006957A9">
              <w:t xml:space="preserve"> và Tây Nguyên</w:t>
            </w:r>
          </w:p>
        </w:tc>
        <w:tc>
          <w:tcPr>
            <w:tcW w:w="530" w:type="pct"/>
            <w:noWrap/>
            <w:vAlign w:val="center"/>
          </w:tcPr>
          <w:p w14:paraId="5A55C8CC" w14:textId="2624A780" w:rsidR="0020558E" w:rsidRPr="00AA1785" w:rsidRDefault="0020558E" w:rsidP="0020558E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8B032B">
              <w:t xml:space="preserve"> 99,7 </w:t>
            </w:r>
          </w:p>
        </w:tc>
        <w:tc>
          <w:tcPr>
            <w:tcW w:w="530" w:type="pct"/>
            <w:noWrap/>
            <w:vAlign w:val="center"/>
          </w:tcPr>
          <w:p w14:paraId="280526D5" w14:textId="4C562375" w:rsidR="0020558E" w:rsidRPr="00AA1785" w:rsidRDefault="0020558E" w:rsidP="0020558E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8B032B">
              <w:t xml:space="preserve"> 107,0 </w:t>
            </w:r>
          </w:p>
        </w:tc>
        <w:tc>
          <w:tcPr>
            <w:tcW w:w="530" w:type="pct"/>
            <w:noWrap/>
            <w:vAlign w:val="center"/>
          </w:tcPr>
          <w:p w14:paraId="68AF825B" w14:textId="1CE5CE1C" w:rsidR="0020558E" w:rsidRPr="00AA1785" w:rsidRDefault="0020558E" w:rsidP="0020558E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8B032B">
              <w:t xml:space="preserve"> 114,5 </w:t>
            </w:r>
          </w:p>
        </w:tc>
        <w:tc>
          <w:tcPr>
            <w:tcW w:w="530" w:type="pct"/>
            <w:noWrap/>
            <w:vAlign w:val="center"/>
          </w:tcPr>
          <w:p w14:paraId="3028DA1D" w14:textId="7D3627B3" w:rsidR="0020558E" w:rsidRPr="00AA1785" w:rsidRDefault="0020558E" w:rsidP="0020558E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8B032B">
              <w:t xml:space="preserve"> 109,4 </w:t>
            </w:r>
          </w:p>
        </w:tc>
        <w:tc>
          <w:tcPr>
            <w:tcW w:w="530" w:type="pct"/>
            <w:noWrap/>
            <w:vAlign w:val="center"/>
          </w:tcPr>
          <w:p w14:paraId="2A446A72" w14:textId="42BC4B60" w:rsidR="0020558E" w:rsidRPr="00AA1785" w:rsidRDefault="0020558E" w:rsidP="0020558E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8B032B">
              <w:t xml:space="preserve"> 118,0 </w:t>
            </w:r>
          </w:p>
        </w:tc>
        <w:tc>
          <w:tcPr>
            <w:tcW w:w="530" w:type="pct"/>
            <w:vAlign w:val="center"/>
          </w:tcPr>
          <w:p w14:paraId="449F947E" w14:textId="5ACC6870" w:rsidR="0020558E" w:rsidRPr="00AA1785" w:rsidRDefault="0020558E" w:rsidP="0020558E">
            <w:pPr>
              <w:jc w:val="right"/>
              <w:rPr>
                <w:rFonts w:cs="Arial"/>
                <w:szCs w:val="22"/>
              </w:rPr>
            </w:pPr>
            <w:r w:rsidRPr="008B032B">
              <w:t xml:space="preserve"> 107,6 </w:t>
            </w:r>
          </w:p>
        </w:tc>
      </w:tr>
      <w:tr w:rsidR="0020558E" w:rsidRPr="00AA1785" w14:paraId="60CA0476" w14:textId="39107E44" w:rsidTr="00BB6A2E">
        <w:trPr>
          <w:trHeight w:val="454"/>
        </w:trPr>
        <w:tc>
          <w:tcPr>
            <w:tcW w:w="1821" w:type="pct"/>
            <w:noWrap/>
            <w:vAlign w:val="center"/>
            <w:hideMark/>
          </w:tcPr>
          <w:p w14:paraId="2B89BD65" w14:textId="29F98364" w:rsidR="0020558E" w:rsidRPr="00AA1785" w:rsidRDefault="0020558E" w:rsidP="0020558E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6957A9">
              <w:t>Đông Nam Bộ</w:t>
            </w:r>
          </w:p>
        </w:tc>
        <w:tc>
          <w:tcPr>
            <w:tcW w:w="530" w:type="pct"/>
            <w:noWrap/>
            <w:vAlign w:val="center"/>
          </w:tcPr>
          <w:p w14:paraId="5E3391E6" w14:textId="7D989C08" w:rsidR="0020558E" w:rsidRPr="00AA1785" w:rsidRDefault="0020558E" w:rsidP="0020558E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8B032B">
              <w:t xml:space="preserve"> 247,1 </w:t>
            </w:r>
          </w:p>
        </w:tc>
        <w:tc>
          <w:tcPr>
            <w:tcW w:w="530" w:type="pct"/>
            <w:noWrap/>
            <w:vAlign w:val="center"/>
          </w:tcPr>
          <w:p w14:paraId="7B7105F5" w14:textId="357C95EC" w:rsidR="0020558E" w:rsidRPr="00AA1785" w:rsidRDefault="0020558E" w:rsidP="0020558E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8B032B">
              <w:t xml:space="preserve"> 291,2 </w:t>
            </w:r>
          </w:p>
        </w:tc>
        <w:tc>
          <w:tcPr>
            <w:tcW w:w="530" w:type="pct"/>
            <w:noWrap/>
            <w:vAlign w:val="center"/>
          </w:tcPr>
          <w:p w14:paraId="39FE8D4D" w14:textId="45838984" w:rsidR="0020558E" w:rsidRPr="00AA1785" w:rsidRDefault="0020558E" w:rsidP="0020558E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8B032B">
              <w:t xml:space="preserve"> 226,2 </w:t>
            </w:r>
          </w:p>
        </w:tc>
        <w:tc>
          <w:tcPr>
            <w:tcW w:w="530" w:type="pct"/>
            <w:noWrap/>
            <w:vAlign w:val="center"/>
          </w:tcPr>
          <w:p w14:paraId="757FA234" w14:textId="37039826" w:rsidR="0020558E" w:rsidRPr="00AA1785" w:rsidRDefault="0020558E" w:rsidP="0020558E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8B032B">
              <w:t xml:space="preserve"> 253,9 </w:t>
            </w:r>
          </w:p>
        </w:tc>
        <w:tc>
          <w:tcPr>
            <w:tcW w:w="530" w:type="pct"/>
            <w:noWrap/>
            <w:vAlign w:val="center"/>
          </w:tcPr>
          <w:p w14:paraId="3C7E9FEC" w14:textId="727483C6" w:rsidR="0020558E" w:rsidRPr="00AA1785" w:rsidRDefault="0020558E" w:rsidP="0020558E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8B032B">
              <w:t xml:space="preserve"> 199,8 </w:t>
            </w:r>
          </w:p>
        </w:tc>
        <w:tc>
          <w:tcPr>
            <w:tcW w:w="530" w:type="pct"/>
            <w:vAlign w:val="center"/>
          </w:tcPr>
          <w:p w14:paraId="48C8BE09" w14:textId="6E0A23FF" w:rsidR="0020558E" w:rsidRPr="00AA1785" w:rsidRDefault="0020558E" w:rsidP="0020558E">
            <w:pPr>
              <w:jc w:val="right"/>
              <w:rPr>
                <w:rFonts w:cs="Arial"/>
                <w:szCs w:val="22"/>
              </w:rPr>
            </w:pPr>
            <w:r w:rsidRPr="008B032B">
              <w:t xml:space="preserve"> 202,5 </w:t>
            </w:r>
          </w:p>
        </w:tc>
      </w:tr>
      <w:tr w:rsidR="0020558E" w:rsidRPr="00AA1785" w14:paraId="547D3E50" w14:textId="5CF5843B" w:rsidTr="00BB6A2E">
        <w:trPr>
          <w:trHeight w:val="454"/>
        </w:trPr>
        <w:tc>
          <w:tcPr>
            <w:tcW w:w="1821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327EE030" w14:textId="127EC68D" w:rsidR="0020558E" w:rsidRPr="00AA1785" w:rsidRDefault="0020558E" w:rsidP="0020558E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6957A9">
              <w:t xml:space="preserve">Đồng bằng sông Cửu Long </w:t>
            </w:r>
          </w:p>
        </w:tc>
        <w:tc>
          <w:tcPr>
            <w:tcW w:w="530" w:type="pct"/>
            <w:tcBorders>
              <w:bottom w:val="single" w:sz="18" w:space="0" w:color="8AB833" w:themeColor="accent2"/>
            </w:tcBorders>
            <w:noWrap/>
            <w:vAlign w:val="center"/>
          </w:tcPr>
          <w:p w14:paraId="486B6535" w14:textId="5295CABA" w:rsidR="0020558E" w:rsidRPr="00AA1785" w:rsidRDefault="0020558E" w:rsidP="0020558E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8B032B">
              <w:t xml:space="preserve"> 1,5 </w:t>
            </w:r>
          </w:p>
        </w:tc>
        <w:tc>
          <w:tcPr>
            <w:tcW w:w="530" w:type="pct"/>
            <w:tcBorders>
              <w:bottom w:val="single" w:sz="18" w:space="0" w:color="8AB833" w:themeColor="accent2"/>
            </w:tcBorders>
            <w:noWrap/>
            <w:vAlign w:val="center"/>
          </w:tcPr>
          <w:p w14:paraId="5B167EF0" w14:textId="27FBBE3E" w:rsidR="0020558E" w:rsidRPr="00AA1785" w:rsidRDefault="0020558E" w:rsidP="0020558E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8B032B">
              <w:t xml:space="preserve"> 1,0 </w:t>
            </w:r>
          </w:p>
        </w:tc>
        <w:tc>
          <w:tcPr>
            <w:tcW w:w="530" w:type="pct"/>
            <w:tcBorders>
              <w:bottom w:val="single" w:sz="18" w:space="0" w:color="8AB833" w:themeColor="accent2"/>
            </w:tcBorders>
            <w:noWrap/>
            <w:vAlign w:val="center"/>
          </w:tcPr>
          <w:p w14:paraId="0910B17B" w14:textId="38A65A6C" w:rsidR="0020558E" w:rsidRPr="00AA1785" w:rsidRDefault="0020558E" w:rsidP="0020558E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8B032B">
              <w:t xml:space="preserve"> 0,7 </w:t>
            </w:r>
          </w:p>
        </w:tc>
        <w:tc>
          <w:tcPr>
            <w:tcW w:w="530" w:type="pct"/>
            <w:tcBorders>
              <w:bottom w:val="single" w:sz="18" w:space="0" w:color="8AB833" w:themeColor="accent2"/>
            </w:tcBorders>
            <w:noWrap/>
            <w:vAlign w:val="center"/>
          </w:tcPr>
          <w:p w14:paraId="60756B90" w14:textId="32F5711D" w:rsidR="0020558E" w:rsidRPr="00AA1785" w:rsidRDefault="0020558E" w:rsidP="0020558E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8B032B">
              <w:t xml:space="preserve"> 0,7 </w:t>
            </w:r>
          </w:p>
        </w:tc>
        <w:tc>
          <w:tcPr>
            <w:tcW w:w="530" w:type="pct"/>
            <w:tcBorders>
              <w:bottom w:val="single" w:sz="18" w:space="0" w:color="8AB833" w:themeColor="accent2"/>
            </w:tcBorders>
            <w:noWrap/>
            <w:vAlign w:val="center"/>
          </w:tcPr>
          <w:p w14:paraId="13AC4FC7" w14:textId="0142B612" w:rsidR="0020558E" w:rsidRPr="00AA1785" w:rsidRDefault="0020558E" w:rsidP="0020558E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8B032B">
              <w:t xml:space="preserve"> 0,6 </w:t>
            </w:r>
          </w:p>
        </w:tc>
        <w:tc>
          <w:tcPr>
            <w:tcW w:w="530" w:type="pct"/>
            <w:tcBorders>
              <w:bottom w:val="single" w:sz="18" w:space="0" w:color="8AB833" w:themeColor="accent2"/>
            </w:tcBorders>
            <w:vAlign w:val="center"/>
          </w:tcPr>
          <w:p w14:paraId="51DEB109" w14:textId="427C88A0" w:rsidR="0020558E" w:rsidRPr="00AA1785" w:rsidRDefault="0020558E" w:rsidP="0020558E">
            <w:pPr>
              <w:jc w:val="right"/>
              <w:rPr>
                <w:rFonts w:cs="Arial"/>
                <w:szCs w:val="22"/>
              </w:rPr>
            </w:pPr>
            <w:r w:rsidRPr="008B032B">
              <w:t xml:space="preserve"> 0,7 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