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6.6: Top 10 thị trường có kim ngạch XK điều lớn nhất  của Việt Nam (triệu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1985"/>
        <w:gridCol w:w="1503"/>
        <w:gridCol w:w="1385"/>
        <w:gridCol w:w="939"/>
        <w:gridCol w:w="124"/>
        <w:gridCol w:w="1435"/>
        <w:gridCol w:w="1418"/>
        <w:gridCol w:w="840"/>
      </w:tblGrid>
      <w:tr w:rsidR="00696776" w:rsidRPr="00AA1785" w14:paraId="61652712" w14:textId="77777777" w:rsidTr="00376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985" w:type="dxa"/>
            <w:vMerge w:val="restart"/>
            <w:vAlign w:val="center"/>
          </w:tcPr>
          <w:p w14:paraId="741325DD" w14:textId="77777777" w:rsidR="00696776" w:rsidRPr="00AA1785" w:rsidRDefault="00696776" w:rsidP="00376958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Thị trường</w:t>
            </w:r>
          </w:p>
        </w:tc>
        <w:tc>
          <w:tcPr>
            <w:tcW w:w="3951" w:type="dxa"/>
            <w:gridSpan w:val="4"/>
            <w:tcBorders>
              <w:bottom w:val="none" w:sz="0" w:space="0" w:color="auto"/>
            </w:tcBorders>
            <w:vAlign w:val="center"/>
          </w:tcPr>
          <w:p w14:paraId="1DA08467" w14:textId="1D6DDB18" w:rsidR="00696776" w:rsidRPr="00AA1785" w:rsidRDefault="00630F83" w:rsidP="00376958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2024</w:t>
            </w:r>
          </w:p>
        </w:tc>
        <w:tc>
          <w:tcPr>
            <w:tcW w:w="3693" w:type="dxa"/>
            <w:gridSpan w:val="3"/>
            <w:tcBorders>
              <w:bottom w:val="none" w:sz="0" w:space="0" w:color="auto"/>
            </w:tcBorders>
            <w:vAlign w:val="center"/>
          </w:tcPr>
          <w:p w14:paraId="3204134C" w14:textId="36D3E370" w:rsidR="00696776" w:rsidRPr="00AA1785" w:rsidRDefault="00630F83" w:rsidP="00376958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2025</w:t>
            </w:r>
          </w:p>
        </w:tc>
      </w:tr>
      <w:tr w:rsidR="00696776" w:rsidRPr="00AA1785" w14:paraId="7F8E4BEA" w14:textId="77777777" w:rsidTr="00376958">
        <w:trPr>
          <w:trHeight w:val="340"/>
        </w:trPr>
        <w:tc>
          <w:tcPr>
            <w:tcW w:w="1985" w:type="dxa"/>
            <w:vMerge/>
            <w:vAlign w:val="center"/>
          </w:tcPr>
          <w:p w14:paraId="0098BCED" w14:textId="77777777" w:rsidR="00696776" w:rsidRPr="00AA1785" w:rsidRDefault="00696776" w:rsidP="00376958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503" w:type="dxa"/>
            <w:tcBorders>
              <w:bottom w:val="single" w:sz="2" w:space="0" w:color="8AB833" w:themeColor="accent2"/>
            </w:tcBorders>
            <w:vAlign w:val="center"/>
          </w:tcPr>
          <w:p w14:paraId="7E948C56" w14:textId="77777777" w:rsidR="00696776" w:rsidRPr="00AA1785" w:rsidRDefault="00696776" w:rsidP="00376958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Khối lượng (nghìn tấn)</w:t>
            </w:r>
          </w:p>
        </w:tc>
        <w:tc>
          <w:tcPr>
            <w:tcW w:w="1385" w:type="dxa"/>
            <w:tcBorders>
              <w:bottom w:val="single" w:sz="2" w:space="0" w:color="8AB833" w:themeColor="accent2"/>
            </w:tcBorders>
            <w:vAlign w:val="center"/>
          </w:tcPr>
          <w:p w14:paraId="23D8C0F2" w14:textId="77777777" w:rsidR="00696776" w:rsidRPr="00AA1785" w:rsidRDefault="00696776" w:rsidP="00376958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Giá trị</w:t>
            </w:r>
          </w:p>
          <w:p w14:paraId="4D6ED31D" w14:textId="77777777" w:rsidR="00696776" w:rsidRPr="00AA1785" w:rsidRDefault="00696776" w:rsidP="00376958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(triệu USD)</w:t>
            </w:r>
          </w:p>
        </w:tc>
        <w:tc>
          <w:tcPr>
            <w:tcW w:w="939" w:type="dxa"/>
            <w:tcBorders>
              <w:bottom w:val="single" w:sz="2" w:space="0" w:color="8AB833" w:themeColor="accent2"/>
            </w:tcBorders>
            <w:vAlign w:val="center"/>
          </w:tcPr>
          <w:p w14:paraId="2FA5D927" w14:textId="77777777" w:rsidR="00696776" w:rsidRPr="00AA1785" w:rsidRDefault="00696776" w:rsidP="00376958">
            <w:pPr>
              <w:ind w:right="-105"/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Thị phần</w:t>
            </w:r>
          </w:p>
        </w:tc>
        <w:tc>
          <w:tcPr>
            <w:tcW w:w="1559" w:type="dxa"/>
            <w:gridSpan w:val="2"/>
            <w:tcBorders>
              <w:bottom w:val="single" w:sz="2" w:space="0" w:color="8AB833" w:themeColor="accent2"/>
            </w:tcBorders>
            <w:vAlign w:val="center"/>
          </w:tcPr>
          <w:p w14:paraId="088869F0" w14:textId="77777777" w:rsidR="00696776" w:rsidRPr="00AA1785" w:rsidRDefault="00696776" w:rsidP="00376958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Khối lượng</w:t>
            </w:r>
          </w:p>
          <w:p w14:paraId="7454DB93" w14:textId="77777777" w:rsidR="00696776" w:rsidRPr="00AA1785" w:rsidRDefault="00696776" w:rsidP="00376958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(nghìn tấn)</w:t>
            </w:r>
          </w:p>
        </w:tc>
        <w:tc>
          <w:tcPr>
            <w:tcW w:w="1418" w:type="dxa"/>
            <w:tcBorders>
              <w:bottom w:val="single" w:sz="2" w:space="0" w:color="8AB833" w:themeColor="accent2"/>
            </w:tcBorders>
            <w:vAlign w:val="center"/>
          </w:tcPr>
          <w:p w14:paraId="767889DD" w14:textId="77777777" w:rsidR="00696776" w:rsidRPr="00AA1785" w:rsidRDefault="00696776" w:rsidP="00376958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Giá trị</w:t>
            </w:r>
          </w:p>
          <w:p w14:paraId="094DE00B" w14:textId="77777777" w:rsidR="00696776" w:rsidRPr="00AA1785" w:rsidRDefault="00696776" w:rsidP="00376958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(triệu USD)</w:t>
            </w:r>
          </w:p>
        </w:tc>
        <w:tc>
          <w:tcPr>
            <w:tcW w:w="840" w:type="dxa"/>
            <w:tcBorders>
              <w:bottom w:val="single" w:sz="2" w:space="0" w:color="8AB833" w:themeColor="accent2"/>
            </w:tcBorders>
            <w:vAlign w:val="center"/>
          </w:tcPr>
          <w:p w14:paraId="0B98CA1C" w14:textId="77777777" w:rsidR="00696776" w:rsidRPr="00AA1785" w:rsidRDefault="00696776" w:rsidP="00376958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Thị phần</w:t>
            </w:r>
          </w:p>
        </w:tc>
      </w:tr>
      <w:tr w:rsidR="00630F83" w:rsidRPr="00AA1785" w14:paraId="1D76AE54" w14:textId="77777777" w:rsidTr="00072542">
        <w:trPr>
          <w:trHeight w:val="397"/>
        </w:trPr>
        <w:tc>
          <w:tcPr>
            <w:tcW w:w="1985" w:type="dxa"/>
            <w:vAlign w:val="center"/>
          </w:tcPr>
          <w:p w14:paraId="1103559C" w14:textId="739AD314" w:rsidR="00630F83" w:rsidRPr="00AA1785" w:rsidRDefault="00630F83" w:rsidP="00630F83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Tổng </w:t>
            </w:r>
            <w:r>
              <w:rPr>
                <w:rFonts w:cs="Arial"/>
                <w:szCs w:val="22"/>
              </w:rPr>
              <w:t>XK</w:t>
            </w:r>
          </w:p>
        </w:tc>
        <w:tc>
          <w:tcPr>
            <w:tcW w:w="1503" w:type="dxa"/>
            <w:tcBorders>
              <w:top w:val="single" w:sz="2" w:space="0" w:color="8AB833" w:themeColor="accent2"/>
            </w:tcBorders>
            <w:vAlign w:val="center"/>
          </w:tcPr>
          <w:p w14:paraId="47F7F00D" w14:textId="4CF7342C" w:rsidR="00630F83" w:rsidRPr="00AA1785" w:rsidRDefault="00630F83" w:rsidP="00630F83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723,81 </w:t>
            </w:r>
          </w:p>
        </w:tc>
        <w:tc>
          <w:tcPr>
            <w:tcW w:w="1385" w:type="dxa"/>
            <w:tcBorders>
              <w:top w:val="single" w:sz="2" w:space="0" w:color="8AB833" w:themeColor="accent2"/>
            </w:tcBorders>
            <w:vAlign w:val="center"/>
          </w:tcPr>
          <w:p w14:paraId="0DC10D46" w14:textId="0E507EE8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4.343,48</w:t>
            </w:r>
          </w:p>
        </w:tc>
        <w:tc>
          <w:tcPr>
            <w:tcW w:w="1063" w:type="dxa"/>
            <w:gridSpan w:val="2"/>
            <w:tcBorders>
              <w:top w:val="single" w:sz="2" w:space="0" w:color="8AB833" w:themeColor="accent2"/>
            </w:tcBorders>
            <w:vAlign w:val="center"/>
          </w:tcPr>
          <w:p w14:paraId="4226F525" w14:textId="34D4DB6F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100%</w:t>
            </w:r>
          </w:p>
        </w:tc>
        <w:tc>
          <w:tcPr>
            <w:tcW w:w="1435" w:type="dxa"/>
            <w:tcBorders>
              <w:top w:val="single" w:sz="2" w:space="0" w:color="8AB833" w:themeColor="accent2"/>
            </w:tcBorders>
            <w:vAlign w:val="center"/>
          </w:tcPr>
          <w:p w14:paraId="6B97678D" w14:textId="56CFEC2B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767,58</w:t>
            </w:r>
          </w:p>
        </w:tc>
        <w:tc>
          <w:tcPr>
            <w:tcW w:w="1418" w:type="dxa"/>
            <w:tcBorders>
              <w:top w:val="single" w:sz="2" w:space="0" w:color="8AB833" w:themeColor="accent2"/>
            </w:tcBorders>
            <w:vAlign w:val="center"/>
          </w:tcPr>
          <w:p w14:paraId="2A6C87A2" w14:textId="0D1267CB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5.229,38</w:t>
            </w:r>
          </w:p>
        </w:tc>
        <w:tc>
          <w:tcPr>
            <w:tcW w:w="840" w:type="dxa"/>
            <w:tcBorders>
              <w:top w:val="single" w:sz="2" w:space="0" w:color="8AB833" w:themeColor="accent2"/>
            </w:tcBorders>
            <w:vAlign w:val="center"/>
          </w:tcPr>
          <w:p w14:paraId="209C0BA0" w14:textId="121CB24A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100%</w:t>
            </w:r>
          </w:p>
        </w:tc>
      </w:tr>
      <w:tr w:rsidR="00630F83" w:rsidRPr="00AA1785" w14:paraId="6F31E6B3" w14:textId="77777777" w:rsidTr="00072542">
        <w:trPr>
          <w:trHeight w:val="397"/>
        </w:trPr>
        <w:tc>
          <w:tcPr>
            <w:tcW w:w="1985" w:type="dxa"/>
            <w:vAlign w:val="center"/>
          </w:tcPr>
          <w:p w14:paraId="6D0A7EA4" w14:textId="32B397C0" w:rsidR="00630F83" w:rsidRPr="00AA1785" w:rsidRDefault="00630F83" w:rsidP="00630F83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Hoa Kỳ</w:t>
            </w:r>
          </w:p>
        </w:tc>
        <w:tc>
          <w:tcPr>
            <w:tcW w:w="1503" w:type="dxa"/>
            <w:vAlign w:val="center"/>
          </w:tcPr>
          <w:p w14:paraId="46A94746" w14:textId="35EE3DCE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192,18 </w:t>
            </w:r>
          </w:p>
        </w:tc>
        <w:tc>
          <w:tcPr>
            <w:tcW w:w="1385" w:type="dxa"/>
            <w:vAlign w:val="center"/>
          </w:tcPr>
          <w:p w14:paraId="67201F45" w14:textId="31FFE318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1.154,13</w:t>
            </w:r>
          </w:p>
        </w:tc>
        <w:tc>
          <w:tcPr>
            <w:tcW w:w="1063" w:type="dxa"/>
            <w:gridSpan w:val="2"/>
            <w:vAlign w:val="center"/>
          </w:tcPr>
          <w:p w14:paraId="565C87E9" w14:textId="69B8EDEE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26,6%</w:t>
            </w:r>
          </w:p>
        </w:tc>
        <w:tc>
          <w:tcPr>
            <w:tcW w:w="1435" w:type="dxa"/>
            <w:vAlign w:val="center"/>
          </w:tcPr>
          <w:p w14:paraId="36D6DA6D" w14:textId="0FA2F4CC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146,17</w:t>
            </w:r>
          </w:p>
        </w:tc>
        <w:tc>
          <w:tcPr>
            <w:tcW w:w="1418" w:type="dxa"/>
            <w:vAlign w:val="center"/>
          </w:tcPr>
          <w:p w14:paraId="6B8646D6" w14:textId="08936122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975,42</w:t>
            </w:r>
          </w:p>
        </w:tc>
        <w:tc>
          <w:tcPr>
            <w:tcW w:w="840" w:type="dxa"/>
            <w:vAlign w:val="center"/>
          </w:tcPr>
          <w:p w14:paraId="19586546" w14:textId="7C369469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18,7%</w:t>
            </w:r>
          </w:p>
        </w:tc>
      </w:tr>
      <w:tr w:rsidR="00630F83" w:rsidRPr="00AA1785" w14:paraId="22108AB4" w14:textId="77777777" w:rsidTr="00072542">
        <w:trPr>
          <w:trHeight w:val="397"/>
        </w:trPr>
        <w:tc>
          <w:tcPr>
            <w:tcW w:w="1985" w:type="dxa"/>
            <w:vAlign w:val="center"/>
          </w:tcPr>
          <w:p w14:paraId="686C4AAD" w14:textId="76C465BF" w:rsidR="00630F83" w:rsidRPr="00AA1785" w:rsidRDefault="00630F83" w:rsidP="00630F83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Trung Quốc</w:t>
            </w:r>
          </w:p>
        </w:tc>
        <w:tc>
          <w:tcPr>
            <w:tcW w:w="1503" w:type="dxa"/>
            <w:vAlign w:val="center"/>
          </w:tcPr>
          <w:p w14:paraId="1D79AD2F" w14:textId="41FC52E1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126,34 </w:t>
            </w:r>
          </w:p>
        </w:tc>
        <w:tc>
          <w:tcPr>
            <w:tcW w:w="1385" w:type="dxa"/>
            <w:vAlign w:val="center"/>
          </w:tcPr>
          <w:p w14:paraId="5FF5B1D9" w14:textId="2A2BAF16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746,33 </w:t>
            </w:r>
          </w:p>
        </w:tc>
        <w:tc>
          <w:tcPr>
            <w:tcW w:w="1063" w:type="dxa"/>
            <w:gridSpan w:val="2"/>
            <w:vAlign w:val="center"/>
          </w:tcPr>
          <w:p w14:paraId="6FB4C080" w14:textId="404D147A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17,2%</w:t>
            </w:r>
          </w:p>
        </w:tc>
        <w:tc>
          <w:tcPr>
            <w:tcW w:w="1435" w:type="dxa"/>
            <w:vAlign w:val="center"/>
          </w:tcPr>
          <w:p w14:paraId="0449D335" w14:textId="653E1E7C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172,76</w:t>
            </w:r>
          </w:p>
        </w:tc>
        <w:tc>
          <w:tcPr>
            <w:tcW w:w="1418" w:type="dxa"/>
            <w:vAlign w:val="center"/>
          </w:tcPr>
          <w:p w14:paraId="1F385087" w14:textId="613FFBEE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1.115,24</w:t>
            </w:r>
          </w:p>
        </w:tc>
        <w:tc>
          <w:tcPr>
            <w:tcW w:w="840" w:type="dxa"/>
            <w:vAlign w:val="center"/>
          </w:tcPr>
          <w:p w14:paraId="4E760E54" w14:textId="0DAFED91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21.3%</w:t>
            </w:r>
          </w:p>
        </w:tc>
      </w:tr>
      <w:tr w:rsidR="00630F83" w:rsidRPr="00AA1785" w14:paraId="53E15ED6" w14:textId="77777777" w:rsidTr="00072542">
        <w:trPr>
          <w:trHeight w:val="397"/>
        </w:trPr>
        <w:tc>
          <w:tcPr>
            <w:tcW w:w="1985" w:type="dxa"/>
            <w:vAlign w:val="center"/>
          </w:tcPr>
          <w:p w14:paraId="6FA5DB3A" w14:textId="09C5D507" w:rsidR="00630F83" w:rsidRPr="00AA1785" w:rsidRDefault="00630F83" w:rsidP="00630F83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Hà Lan</w:t>
            </w:r>
          </w:p>
        </w:tc>
        <w:tc>
          <w:tcPr>
            <w:tcW w:w="1503" w:type="dxa"/>
            <w:vAlign w:val="center"/>
          </w:tcPr>
          <w:p w14:paraId="48D836FB" w14:textId="225D693F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68,31 </w:t>
            </w:r>
          </w:p>
        </w:tc>
        <w:tc>
          <w:tcPr>
            <w:tcW w:w="1385" w:type="dxa"/>
            <w:vAlign w:val="center"/>
          </w:tcPr>
          <w:p w14:paraId="29C21F37" w14:textId="04A50319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404,88 </w:t>
            </w:r>
          </w:p>
        </w:tc>
        <w:tc>
          <w:tcPr>
            <w:tcW w:w="1063" w:type="dxa"/>
            <w:gridSpan w:val="2"/>
            <w:vAlign w:val="center"/>
          </w:tcPr>
          <w:p w14:paraId="17344744" w14:textId="17ED77B1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9,3%</w:t>
            </w:r>
          </w:p>
        </w:tc>
        <w:tc>
          <w:tcPr>
            <w:tcW w:w="1435" w:type="dxa"/>
            <w:vAlign w:val="center"/>
          </w:tcPr>
          <w:p w14:paraId="4B9EBDB7" w14:textId="2F97F7AC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68,42</w:t>
            </w:r>
          </w:p>
        </w:tc>
        <w:tc>
          <w:tcPr>
            <w:tcW w:w="1418" w:type="dxa"/>
            <w:vAlign w:val="center"/>
          </w:tcPr>
          <w:p w14:paraId="23E0F04C" w14:textId="0968750A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495,16</w:t>
            </w:r>
          </w:p>
        </w:tc>
        <w:tc>
          <w:tcPr>
            <w:tcW w:w="840" w:type="dxa"/>
            <w:vAlign w:val="center"/>
          </w:tcPr>
          <w:p w14:paraId="076F4CC9" w14:textId="5797E330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9,5%</w:t>
            </w:r>
          </w:p>
        </w:tc>
      </w:tr>
      <w:tr w:rsidR="00630F83" w:rsidRPr="00AA1785" w14:paraId="51F46EF4" w14:textId="77777777" w:rsidTr="00072542">
        <w:trPr>
          <w:trHeight w:val="397"/>
        </w:trPr>
        <w:tc>
          <w:tcPr>
            <w:tcW w:w="1985" w:type="dxa"/>
            <w:vAlign w:val="center"/>
          </w:tcPr>
          <w:p w14:paraId="08000AD7" w14:textId="318BE773" w:rsidR="00630F83" w:rsidRPr="00AA1785" w:rsidRDefault="00630F83" w:rsidP="00630F83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TVQ Arập Thống Nhất</w:t>
            </w:r>
          </w:p>
        </w:tc>
        <w:tc>
          <w:tcPr>
            <w:tcW w:w="1503" w:type="dxa"/>
            <w:vAlign w:val="center"/>
          </w:tcPr>
          <w:p w14:paraId="04AC9E72" w14:textId="71B6AB8E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23,98 </w:t>
            </w:r>
          </w:p>
        </w:tc>
        <w:tc>
          <w:tcPr>
            <w:tcW w:w="1385" w:type="dxa"/>
            <w:vAlign w:val="center"/>
          </w:tcPr>
          <w:p w14:paraId="6D4721B3" w14:textId="467DE902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160,19 </w:t>
            </w:r>
          </w:p>
        </w:tc>
        <w:tc>
          <w:tcPr>
            <w:tcW w:w="1063" w:type="dxa"/>
            <w:gridSpan w:val="2"/>
            <w:vAlign w:val="center"/>
          </w:tcPr>
          <w:p w14:paraId="5CE4C943" w14:textId="09B0115B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3,7%</w:t>
            </w:r>
          </w:p>
        </w:tc>
        <w:tc>
          <w:tcPr>
            <w:tcW w:w="1435" w:type="dxa"/>
            <w:vAlign w:val="center"/>
          </w:tcPr>
          <w:p w14:paraId="5009E548" w14:textId="25887631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27,56</w:t>
            </w:r>
          </w:p>
        </w:tc>
        <w:tc>
          <w:tcPr>
            <w:tcW w:w="1418" w:type="dxa"/>
            <w:vAlign w:val="center"/>
          </w:tcPr>
          <w:p w14:paraId="26ADE21C" w14:textId="2D4F6E70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196,39</w:t>
            </w:r>
          </w:p>
        </w:tc>
        <w:tc>
          <w:tcPr>
            <w:tcW w:w="840" w:type="dxa"/>
            <w:vAlign w:val="center"/>
          </w:tcPr>
          <w:p w14:paraId="77C815AC" w14:textId="248444B8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3,8%</w:t>
            </w:r>
          </w:p>
        </w:tc>
      </w:tr>
      <w:tr w:rsidR="00630F83" w:rsidRPr="00AA1785" w14:paraId="479F8C81" w14:textId="77777777" w:rsidTr="00072542">
        <w:trPr>
          <w:trHeight w:val="397"/>
        </w:trPr>
        <w:tc>
          <w:tcPr>
            <w:tcW w:w="1985" w:type="dxa"/>
            <w:vAlign w:val="center"/>
          </w:tcPr>
          <w:p w14:paraId="29517011" w14:textId="011AAE3E" w:rsidR="00630F83" w:rsidRPr="00AA1785" w:rsidRDefault="00630F83" w:rsidP="00630F83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Đức</w:t>
            </w:r>
          </w:p>
        </w:tc>
        <w:tc>
          <w:tcPr>
            <w:tcW w:w="1503" w:type="dxa"/>
            <w:vAlign w:val="center"/>
          </w:tcPr>
          <w:p w14:paraId="34450575" w14:textId="160A597D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25,78 </w:t>
            </w:r>
          </w:p>
        </w:tc>
        <w:tc>
          <w:tcPr>
            <w:tcW w:w="1385" w:type="dxa"/>
            <w:vAlign w:val="center"/>
          </w:tcPr>
          <w:p w14:paraId="56EF25B4" w14:textId="7894AF34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151,43 </w:t>
            </w:r>
          </w:p>
        </w:tc>
        <w:tc>
          <w:tcPr>
            <w:tcW w:w="1063" w:type="dxa"/>
            <w:gridSpan w:val="2"/>
            <w:vAlign w:val="center"/>
          </w:tcPr>
          <w:p w14:paraId="2F86602E" w14:textId="090163DE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3,5%</w:t>
            </w:r>
          </w:p>
        </w:tc>
        <w:tc>
          <w:tcPr>
            <w:tcW w:w="1435" w:type="dxa"/>
            <w:vAlign w:val="center"/>
          </w:tcPr>
          <w:p w14:paraId="51248CDE" w14:textId="44661D6A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31,06</w:t>
            </w:r>
          </w:p>
        </w:tc>
        <w:tc>
          <w:tcPr>
            <w:tcW w:w="1418" w:type="dxa"/>
            <w:vAlign w:val="center"/>
          </w:tcPr>
          <w:p w14:paraId="023CF76B" w14:textId="74C8A4D3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215,62</w:t>
            </w:r>
          </w:p>
        </w:tc>
        <w:tc>
          <w:tcPr>
            <w:tcW w:w="840" w:type="dxa"/>
            <w:vAlign w:val="center"/>
          </w:tcPr>
          <w:p w14:paraId="77EC8462" w14:textId="49C6FE0B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4,1%</w:t>
            </w:r>
          </w:p>
        </w:tc>
      </w:tr>
      <w:tr w:rsidR="00630F83" w:rsidRPr="00AA1785" w14:paraId="348BE410" w14:textId="77777777" w:rsidTr="00072542">
        <w:trPr>
          <w:trHeight w:val="397"/>
        </w:trPr>
        <w:tc>
          <w:tcPr>
            <w:tcW w:w="1985" w:type="dxa"/>
            <w:vAlign w:val="center"/>
          </w:tcPr>
          <w:p w14:paraId="4EDE06CE" w14:textId="71E5B3B1" w:rsidR="00630F83" w:rsidRPr="00AA1785" w:rsidRDefault="00630F83" w:rsidP="00630F83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  <w:lang w:val="vi-VN"/>
              </w:rPr>
              <w:t>Canad</w:t>
            </w:r>
            <w:r w:rsidRPr="00AA1785">
              <w:rPr>
                <w:rFonts w:cs="Arial"/>
                <w:szCs w:val="22"/>
              </w:rPr>
              <w:t>a</w:t>
            </w:r>
          </w:p>
        </w:tc>
        <w:tc>
          <w:tcPr>
            <w:tcW w:w="1503" w:type="dxa"/>
            <w:vAlign w:val="center"/>
          </w:tcPr>
          <w:p w14:paraId="36B7F3CA" w14:textId="64CC6C06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16,68 </w:t>
            </w:r>
          </w:p>
        </w:tc>
        <w:tc>
          <w:tcPr>
            <w:tcW w:w="1385" w:type="dxa"/>
            <w:vAlign w:val="center"/>
          </w:tcPr>
          <w:p w14:paraId="4A1055E3" w14:textId="208F1D8C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103,56 </w:t>
            </w:r>
          </w:p>
        </w:tc>
        <w:tc>
          <w:tcPr>
            <w:tcW w:w="1063" w:type="dxa"/>
            <w:gridSpan w:val="2"/>
            <w:vAlign w:val="center"/>
          </w:tcPr>
          <w:p w14:paraId="6FBBC692" w14:textId="548E71C8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2,4%</w:t>
            </w:r>
          </w:p>
        </w:tc>
        <w:tc>
          <w:tcPr>
            <w:tcW w:w="1435" w:type="dxa"/>
            <w:vAlign w:val="center"/>
          </w:tcPr>
          <w:p w14:paraId="11BDB877" w14:textId="30E17F87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16,39</w:t>
            </w:r>
          </w:p>
        </w:tc>
        <w:tc>
          <w:tcPr>
            <w:tcW w:w="1418" w:type="dxa"/>
            <w:vAlign w:val="center"/>
          </w:tcPr>
          <w:p w14:paraId="365A7696" w14:textId="77A51CB1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117,89</w:t>
            </w:r>
          </w:p>
        </w:tc>
        <w:tc>
          <w:tcPr>
            <w:tcW w:w="840" w:type="dxa"/>
            <w:vAlign w:val="center"/>
          </w:tcPr>
          <w:p w14:paraId="47842BAA" w14:textId="0D89F4D3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2,3%</w:t>
            </w:r>
          </w:p>
        </w:tc>
      </w:tr>
      <w:tr w:rsidR="00630F83" w:rsidRPr="00AA1785" w14:paraId="3EF08CC6" w14:textId="77777777" w:rsidTr="00072542">
        <w:trPr>
          <w:trHeight w:val="397"/>
        </w:trPr>
        <w:tc>
          <w:tcPr>
            <w:tcW w:w="1985" w:type="dxa"/>
            <w:vAlign w:val="center"/>
          </w:tcPr>
          <w:p w14:paraId="75B90257" w14:textId="1639313D" w:rsidR="00630F83" w:rsidRPr="00AA1785" w:rsidRDefault="00630F83" w:rsidP="00630F83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Anh</w:t>
            </w:r>
          </w:p>
        </w:tc>
        <w:tc>
          <w:tcPr>
            <w:tcW w:w="1503" w:type="dxa"/>
            <w:vAlign w:val="center"/>
          </w:tcPr>
          <w:p w14:paraId="559BBD37" w14:textId="6D0FA77F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19,29 </w:t>
            </w:r>
          </w:p>
        </w:tc>
        <w:tc>
          <w:tcPr>
            <w:tcW w:w="1385" w:type="dxa"/>
            <w:vAlign w:val="center"/>
          </w:tcPr>
          <w:p w14:paraId="52B6B953" w14:textId="7BCEBCED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99,83 </w:t>
            </w:r>
          </w:p>
        </w:tc>
        <w:tc>
          <w:tcPr>
            <w:tcW w:w="1063" w:type="dxa"/>
            <w:gridSpan w:val="2"/>
            <w:vAlign w:val="center"/>
          </w:tcPr>
          <w:p w14:paraId="46F096E5" w14:textId="4668AE95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2,3%</w:t>
            </w:r>
          </w:p>
        </w:tc>
        <w:tc>
          <w:tcPr>
            <w:tcW w:w="1435" w:type="dxa"/>
            <w:vAlign w:val="center"/>
          </w:tcPr>
          <w:p w14:paraId="16D99EB1" w14:textId="13BB0258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21,94</w:t>
            </w:r>
          </w:p>
        </w:tc>
        <w:tc>
          <w:tcPr>
            <w:tcW w:w="1418" w:type="dxa"/>
            <w:vAlign w:val="center"/>
          </w:tcPr>
          <w:p w14:paraId="35A9BB6D" w14:textId="5982B932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142,25</w:t>
            </w:r>
          </w:p>
        </w:tc>
        <w:tc>
          <w:tcPr>
            <w:tcW w:w="840" w:type="dxa"/>
            <w:vAlign w:val="center"/>
          </w:tcPr>
          <w:p w14:paraId="4B88173E" w14:textId="4793D2B7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2,7%</w:t>
            </w:r>
          </w:p>
        </w:tc>
      </w:tr>
      <w:tr w:rsidR="00630F83" w:rsidRPr="00AA1785" w14:paraId="020B03BA" w14:textId="77777777" w:rsidTr="00072542">
        <w:trPr>
          <w:trHeight w:val="397"/>
        </w:trPr>
        <w:tc>
          <w:tcPr>
            <w:tcW w:w="1985" w:type="dxa"/>
            <w:vAlign w:val="center"/>
          </w:tcPr>
          <w:p w14:paraId="2D556D4F" w14:textId="786EB1FB" w:rsidR="00630F83" w:rsidRPr="00AA1785" w:rsidRDefault="00630F83" w:rsidP="00630F83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  <w:lang w:val="vi-VN"/>
              </w:rPr>
              <w:t>Úc</w:t>
            </w:r>
          </w:p>
        </w:tc>
        <w:tc>
          <w:tcPr>
            <w:tcW w:w="1503" w:type="dxa"/>
            <w:vAlign w:val="center"/>
          </w:tcPr>
          <w:p w14:paraId="414F4053" w14:textId="5562D54C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17,59 </w:t>
            </w:r>
          </w:p>
        </w:tc>
        <w:tc>
          <w:tcPr>
            <w:tcW w:w="1385" w:type="dxa"/>
            <w:vAlign w:val="center"/>
          </w:tcPr>
          <w:p w14:paraId="186374B7" w14:textId="78531944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97,58 </w:t>
            </w:r>
          </w:p>
        </w:tc>
        <w:tc>
          <w:tcPr>
            <w:tcW w:w="1063" w:type="dxa"/>
            <w:gridSpan w:val="2"/>
            <w:vAlign w:val="center"/>
          </w:tcPr>
          <w:p w14:paraId="3A814BAD" w14:textId="5C6A12B8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2,2%</w:t>
            </w:r>
          </w:p>
        </w:tc>
        <w:tc>
          <w:tcPr>
            <w:tcW w:w="1435" w:type="dxa"/>
            <w:vAlign w:val="center"/>
          </w:tcPr>
          <w:p w14:paraId="0D40F25C" w14:textId="49D456AE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16,34</w:t>
            </w:r>
          </w:p>
        </w:tc>
        <w:tc>
          <w:tcPr>
            <w:tcW w:w="1418" w:type="dxa"/>
            <w:vAlign w:val="center"/>
          </w:tcPr>
          <w:p w14:paraId="0F9E63FB" w14:textId="2485242C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107,98</w:t>
            </w:r>
          </w:p>
        </w:tc>
        <w:tc>
          <w:tcPr>
            <w:tcW w:w="840" w:type="dxa"/>
            <w:vAlign w:val="center"/>
          </w:tcPr>
          <w:p w14:paraId="4A6E3C45" w14:textId="260359A4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2.1%</w:t>
            </w:r>
          </w:p>
        </w:tc>
      </w:tr>
      <w:tr w:rsidR="00630F83" w:rsidRPr="00AA1785" w14:paraId="4EFAE8B0" w14:textId="77777777" w:rsidTr="00072542">
        <w:trPr>
          <w:trHeight w:val="397"/>
        </w:trPr>
        <w:tc>
          <w:tcPr>
            <w:tcW w:w="1985" w:type="dxa"/>
            <w:vAlign w:val="center"/>
          </w:tcPr>
          <w:p w14:paraId="7B9AB62E" w14:textId="3987CA9A" w:rsidR="00630F83" w:rsidRPr="00AA1785" w:rsidRDefault="00630F83" w:rsidP="00630F83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  <w:lang w:val="vi-VN"/>
              </w:rPr>
              <w:t>Arậ</w:t>
            </w:r>
            <w:r w:rsidRPr="00AA1785">
              <w:rPr>
                <w:rFonts w:cs="Arial"/>
                <w:szCs w:val="22"/>
              </w:rPr>
              <w:t>p Xê Út</w:t>
            </w:r>
          </w:p>
        </w:tc>
        <w:tc>
          <w:tcPr>
            <w:tcW w:w="1503" w:type="dxa"/>
            <w:vAlign w:val="center"/>
          </w:tcPr>
          <w:p w14:paraId="794C0B14" w14:textId="6D84AAEE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12,64 </w:t>
            </w:r>
          </w:p>
        </w:tc>
        <w:tc>
          <w:tcPr>
            <w:tcW w:w="1385" w:type="dxa"/>
            <w:vAlign w:val="center"/>
          </w:tcPr>
          <w:p w14:paraId="755205A8" w14:textId="79C1473E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82,26 </w:t>
            </w:r>
          </w:p>
        </w:tc>
        <w:tc>
          <w:tcPr>
            <w:tcW w:w="1063" w:type="dxa"/>
            <w:gridSpan w:val="2"/>
            <w:vAlign w:val="center"/>
          </w:tcPr>
          <w:p w14:paraId="66B006EC" w14:textId="04273538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1,9%</w:t>
            </w:r>
          </w:p>
        </w:tc>
        <w:tc>
          <w:tcPr>
            <w:tcW w:w="1435" w:type="dxa"/>
            <w:vAlign w:val="center"/>
          </w:tcPr>
          <w:p w14:paraId="0A06868C" w14:textId="55CCC391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17,84</w:t>
            </w:r>
          </w:p>
        </w:tc>
        <w:tc>
          <w:tcPr>
            <w:tcW w:w="1418" w:type="dxa"/>
            <w:vAlign w:val="center"/>
          </w:tcPr>
          <w:p w14:paraId="3764512C" w14:textId="23AE8739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126,63</w:t>
            </w:r>
          </w:p>
        </w:tc>
        <w:tc>
          <w:tcPr>
            <w:tcW w:w="840" w:type="dxa"/>
            <w:vAlign w:val="center"/>
          </w:tcPr>
          <w:p w14:paraId="1E8AD430" w14:textId="352D22A3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2,4%</w:t>
            </w:r>
          </w:p>
        </w:tc>
      </w:tr>
      <w:tr w:rsidR="00630F83" w:rsidRPr="00AA1785" w14:paraId="42E66816" w14:textId="77777777" w:rsidTr="00072542">
        <w:trPr>
          <w:trHeight w:val="397"/>
        </w:trPr>
        <w:tc>
          <w:tcPr>
            <w:tcW w:w="1985" w:type="dxa"/>
            <w:tcBorders>
              <w:bottom w:val="single" w:sz="18" w:space="0" w:color="8AB833" w:themeColor="accent2"/>
            </w:tcBorders>
            <w:vAlign w:val="center"/>
          </w:tcPr>
          <w:p w14:paraId="0ABD8B12" w14:textId="6E350435" w:rsidR="00630F83" w:rsidRPr="00AA1785" w:rsidRDefault="00630F83" w:rsidP="00630F83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Litva</w:t>
            </w:r>
          </w:p>
        </w:tc>
        <w:tc>
          <w:tcPr>
            <w:tcW w:w="1503" w:type="dxa"/>
            <w:tcBorders>
              <w:bottom w:val="single" w:sz="18" w:space="0" w:color="8AB833" w:themeColor="accent2"/>
            </w:tcBorders>
            <w:vAlign w:val="center"/>
          </w:tcPr>
          <w:p w14:paraId="248CF0EE" w14:textId="32E66457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9,02</w:t>
            </w:r>
            <w:r w:rsidRPr="00AA1785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bottom w:val="single" w:sz="18" w:space="0" w:color="8AB833" w:themeColor="accent2"/>
            </w:tcBorders>
            <w:vAlign w:val="center"/>
          </w:tcPr>
          <w:p w14:paraId="4E03A790" w14:textId="75FE5870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54,07</w:t>
            </w:r>
            <w:r w:rsidRPr="00AA1785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bottom w:val="single" w:sz="18" w:space="0" w:color="8AB833" w:themeColor="accent2"/>
            </w:tcBorders>
            <w:vAlign w:val="center"/>
          </w:tcPr>
          <w:p w14:paraId="7D4015A0" w14:textId="7597EE59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1,2</w:t>
            </w:r>
            <w:r w:rsidRPr="00AA1785">
              <w:rPr>
                <w:rFonts w:cs="Arial"/>
                <w:szCs w:val="22"/>
              </w:rPr>
              <w:t>%</w:t>
            </w:r>
          </w:p>
        </w:tc>
        <w:tc>
          <w:tcPr>
            <w:tcW w:w="1435" w:type="dxa"/>
            <w:tcBorders>
              <w:bottom w:val="single" w:sz="18" w:space="0" w:color="8AB833" w:themeColor="accent2"/>
            </w:tcBorders>
            <w:vAlign w:val="center"/>
          </w:tcPr>
          <w:p w14:paraId="1E8AA4EC" w14:textId="69BF003F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11,92</w:t>
            </w:r>
          </w:p>
        </w:tc>
        <w:tc>
          <w:tcPr>
            <w:tcW w:w="1418" w:type="dxa"/>
            <w:tcBorders>
              <w:bottom w:val="single" w:sz="18" w:space="0" w:color="8AB833" w:themeColor="accent2"/>
            </w:tcBorders>
            <w:vAlign w:val="center"/>
          </w:tcPr>
          <w:p w14:paraId="47E5A6B5" w14:textId="4E568F29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87,14</w:t>
            </w:r>
          </w:p>
        </w:tc>
        <w:tc>
          <w:tcPr>
            <w:tcW w:w="840" w:type="dxa"/>
            <w:tcBorders>
              <w:bottom w:val="single" w:sz="18" w:space="0" w:color="8AB833" w:themeColor="accent2"/>
            </w:tcBorders>
            <w:vAlign w:val="center"/>
          </w:tcPr>
          <w:p w14:paraId="503957B4" w14:textId="5D6669CE" w:rsidR="00630F83" w:rsidRPr="00AA1785" w:rsidRDefault="00630F83" w:rsidP="00630F8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1,7%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