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6.7: Giá trị XK của Top 10 quốc gia XK điều lớn nhất thế giới năm 2024</w:t>
      </w:r>
    </w:p>
    <w:p>
      <w:pPr/>
      <w:r>
        <w:t>Nguồn: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3282"/>
        <w:gridCol w:w="2849"/>
        <w:gridCol w:w="3506"/>
      </w:tblGrid>
      <w:tr w:rsidR="00696776" w:rsidRPr="00AA1785" w14:paraId="7856098C" w14:textId="77777777" w:rsidTr="00630F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</w:trPr>
        <w:tc>
          <w:tcPr>
            <w:tcW w:w="1703" w:type="pct"/>
            <w:noWrap/>
            <w:vAlign w:val="center"/>
            <w:hideMark/>
          </w:tcPr>
          <w:p w14:paraId="42290D9C" w14:textId="77777777" w:rsidR="00696776" w:rsidRPr="00AA1785" w:rsidRDefault="00696776" w:rsidP="00376958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Quốc gia</w:t>
            </w:r>
          </w:p>
        </w:tc>
        <w:tc>
          <w:tcPr>
            <w:tcW w:w="1478" w:type="pct"/>
            <w:noWrap/>
            <w:vAlign w:val="center"/>
            <w:hideMark/>
          </w:tcPr>
          <w:p w14:paraId="3BFBE74C" w14:textId="77777777" w:rsidR="00696776" w:rsidRPr="00AA1785" w:rsidRDefault="00696776" w:rsidP="00376958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 xml:space="preserve">Giá trị (Nghìn USD) </w:t>
            </w:r>
          </w:p>
        </w:tc>
        <w:tc>
          <w:tcPr>
            <w:tcW w:w="1819" w:type="pct"/>
            <w:vAlign w:val="center"/>
          </w:tcPr>
          <w:p w14:paraId="49E52F57" w14:textId="77777777" w:rsidR="00696776" w:rsidRPr="00AA1785" w:rsidRDefault="00696776" w:rsidP="00376958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Tỷ trọng</w:t>
            </w:r>
          </w:p>
        </w:tc>
      </w:tr>
      <w:tr w:rsidR="00630F83" w:rsidRPr="00AA1785" w14:paraId="346750C1" w14:textId="77777777" w:rsidTr="00630F83">
        <w:trPr>
          <w:trHeight w:val="398"/>
        </w:trPr>
        <w:tc>
          <w:tcPr>
            <w:tcW w:w="1703" w:type="pct"/>
            <w:vAlign w:val="center"/>
            <w:hideMark/>
          </w:tcPr>
          <w:p w14:paraId="17B9441C" w14:textId="3D30688C" w:rsidR="00630F83" w:rsidRPr="00AA1785" w:rsidRDefault="00630F83" w:rsidP="00630F8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Thế giới</w:t>
            </w:r>
          </w:p>
        </w:tc>
        <w:tc>
          <w:tcPr>
            <w:tcW w:w="1478" w:type="pct"/>
            <w:vAlign w:val="center"/>
          </w:tcPr>
          <w:p w14:paraId="3976B094" w14:textId="74D8312A" w:rsidR="00630F83" w:rsidRPr="00AA1785" w:rsidRDefault="00D45638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D45638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15.681.537</w:t>
            </w:r>
          </w:p>
        </w:tc>
        <w:tc>
          <w:tcPr>
            <w:tcW w:w="1819" w:type="pct"/>
            <w:vAlign w:val="center"/>
          </w:tcPr>
          <w:p w14:paraId="1960DF68" w14:textId="31BF0EE0" w:rsidR="00630F83" w:rsidRPr="00AA1785" w:rsidRDefault="00630F83" w:rsidP="00630F8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100%</w:t>
            </w:r>
          </w:p>
        </w:tc>
      </w:tr>
      <w:tr w:rsidR="0050402F" w:rsidRPr="00AA1785" w14:paraId="5F4D7897" w14:textId="77777777" w:rsidTr="0050402F">
        <w:trPr>
          <w:trHeight w:val="398"/>
        </w:trPr>
        <w:tc>
          <w:tcPr>
            <w:tcW w:w="1703" w:type="pct"/>
            <w:vAlign w:val="center"/>
          </w:tcPr>
          <w:p w14:paraId="7A91C9E3" w14:textId="263C950E" w:rsidR="0050402F" w:rsidRPr="0050402F" w:rsidRDefault="0050402F" w:rsidP="0050402F">
            <w:pPr>
              <w:jc w:val="lef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50402F">
              <w:rPr>
                <w:rFonts w:cs="Arial"/>
                <w:color w:val="000000"/>
                <w:szCs w:val="22"/>
              </w:rPr>
              <w:t>Việt Nam</w:t>
            </w:r>
          </w:p>
        </w:tc>
        <w:tc>
          <w:tcPr>
            <w:tcW w:w="1478" w:type="pct"/>
            <w:vAlign w:val="center"/>
          </w:tcPr>
          <w:p w14:paraId="45FAF822" w14:textId="11779113" w:rsidR="0050402F" w:rsidRPr="0050402F" w:rsidRDefault="0050402F" w:rsidP="0050402F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50402F">
              <w:rPr>
                <w:rFonts w:cs="Arial"/>
                <w:color w:val="000000"/>
                <w:szCs w:val="22"/>
              </w:rPr>
              <w:t>4.343.480</w:t>
            </w:r>
          </w:p>
        </w:tc>
        <w:tc>
          <w:tcPr>
            <w:tcW w:w="1819" w:type="pct"/>
            <w:vAlign w:val="center"/>
          </w:tcPr>
          <w:p w14:paraId="480E1521" w14:textId="4BB65310" w:rsidR="0050402F" w:rsidRPr="0050402F" w:rsidRDefault="0050402F" w:rsidP="0050402F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50402F">
              <w:rPr>
                <w:rFonts w:cs="Arial"/>
                <w:color w:val="000000"/>
                <w:szCs w:val="22"/>
              </w:rPr>
              <w:t>27,7%</w:t>
            </w:r>
          </w:p>
        </w:tc>
      </w:tr>
      <w:tr w:rsidR="0050402F" w:rsidRPr="00AA1785" w14:paraId="0A7788B6" w14:textId="77777777" w:rsidTr="0050402F">
        <w:trPr>
          <w:trHeight w:val="398"/>
        </w:trPr>
        <w:tc>
          <w:tcPr>
            <w:tcW w:w="1703" w:type="pct"/>
            <w:vAlign w:val="center"/>
          </w:tcPr>
          <w:p w14:paraId="3A181E62" w14:textId="2CFF2BC6" w:rsidR="0050402F" w:rsidRPr="0050402F" w:rsidRDefault="0050402F" w:rsidP="0050402F">
            <w:pPr>
              <w:jc w:val="left"/>
              <w:rPr>
                <w:rFonts w:eastAsia="Times New Roman" w:cs="Arial"/>
                <w:kern w:val="0"/>
                <w:szCs w:val="22"/>
                <w:lang w:val="vi-VN"/>
                <w14:ligatures w14:val="none"/>
              </w:rPr>
            </w:pPr>
            <w:r w:rsidRPr="0050402F">
              <w:rPr>
                <w:rFonts w:cs="Arial"/>
                <w:color w:val="000000"/>
                <w:szCs w:val="22"/>
              </w:rPr>
              <w:t>Bờ Biển Ngà</w:t>
            </w:r>
          </w:p>
        </w:tc>
        <w:tc>
          <w:tcPr>
            <w:tcW w:w="1478" w:type="pct"/>
            <w:vAlign w:val="center"/>
          </w:tcPr>
          <w:p w14:paraId="4A527429" w14:textId="6BA7C233" w:rsidR="0050402F" w:rsidRPr="0050402F" w:rsidRDefault="0050402F" w:rsidP="0050402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0402F">
              <w:rPr>
                <w:rFonts w:cs="Arial"/>
                <w:color w:val="000000"/>
                <w:szCs w:val="22"/>
              </w:rPr>
              <w:t>1.201.096</w:t>
            </w:r>
          </w:p>
        </w:tc>
        <w:tc>
          <w:tcPr>
            <w:tcW w:w="1819" w:type="pct"/>
            <w:vAlign w:val="center"/>
          </w:tcPr>
          <w:p w14:paraId="583F2B93" w14:textId="0E31A78B" w:rsidR="0050402F" w:rsidRPr="0050402F" w:rsidRDefault="0050402F" w:rsidP="0050402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0402F">
              <w:rPr>
                <w:rFonts w:cs="Arial"/>
                <w:color w:val="000000"/>
                <w:szCs w:val="22"/>
              </w:rPr>
              <w:t>7,7%</w:t>
            </w:r>
          </w:p>
        </w:tc>
      </w:tr>
      <w:tr w:rsidR="0050402F" w:rsidRPr="00AA1785" w14:paraId="243C0403" w14:textId="77777777" w:rsidTr="0050402F">
        <w:trPr>
          <w:trHeight w:val="398"/>
        </w:trPr>
        <w:tc>
          <w:tcPr>
            <w:tcW w:w="1703" w:type="pct"/>
            <w:vAlign w:val="center"/>
          </w:tcPr>
          <w:p w14:paraId="26C46D95" w14:textId="5774C355" w:rsidR="0050402F" w:rsidRPr="0050402F" w:rsidRDefault="0050402F" w:rsidP="0050402F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0402F">
              <w:rPr>
                <w:rFonts w:cs="Arial"/>
                <w:color w:val="000000"/>
                <w:szCs w:val="22"/>
              </w:rPr>
              <w:t>Thổ Nhĩ Kỳ</w:t>
            </w:r>
          </w:p>
        </w:tc>
        <w:tc>
          <w:tcPr>
            <w:tcW w:w="1478" w:type="pct"/>
            <w:vAlign w:val="center"/>
          </w:tcPr>
          <w:p w14:paraId="58ACC133" w14:textId="1EA75811" w:rsidR="0050402F" w:rsidRPr="0050402F" w:rsidRDefault="0050402F" w:rsidP="0050402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0402F">
              <w:rPr>
                <w:rFonts w:cs="Arial"/>
                <w:color w:val="000000"/>
                <w:szCs w:val="22"/>
              </w:rPr>
              <w:t>1.145.311</w:t>
            </w:r>
          </w:p>
        </w:tc>
        <w:tc>
          <w:tcPr>
            <w:tcW w:w="1819" w:type="pct"/>
            <w:vAlign w:val="center"/>
          </w:tcPr>
          <w:p w14:paraId="767C93B8" w14:textId="7832C729" w:rsidR="0050402F" w:rsidRPr="0050402F" w:rsidRDefault="0050402F" w:rsidP="0050402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0402F">
              <w:rPr>
                <w:rFonts w:cs="Arial"/>
                <w:color w:val="000000"/>
                <w:szCs w:val="22"/>
              </w:rPr>
              <w:t>7,3%</w:t>
            </w:r>
          </w:p>
        </w:tc>
      </w:tr>
      <w:tr w:rsidR="0050402F" w:rsidRPr="00AA1785" w14:paraId="2FF62A93" w14:textId="77777777" w:rsidTr="0050402F">
        <w:trPr>
          <w:trHeight w:val="398"/>
        </w:trPr>
        <w:tc>
          <w:tcPr>
            <w:tcW w:w="1703" w:type="pct"/>
            <w:vAlign w:val="center"/>
          </w:tcPr>
          <w:p w14:paraId="2D72BED5" w14:textId="1B77E16C" w:rsidR="0050402F" w:rsidRPr="0050402F" w:rsidRDefault="0050402F" w:rsidP="0050402F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0402F">
              <w:rPr>
                <w:rFonts w:cs="Arial"/>
                <w:color w:val="000000"/>
                <w:szCs w:val="22"/>
              </w:rPr>
              <w:t>Hoa Kỳ</w:t>
            </w:r>
          </w:p>
        </w:tc>
        <w:tc>
          <w:tcPr>
            <w:tcW w:w="1478" w:type="pct"/>
            <w:vAlign w:val="center"/>
          </w:tcPr>
          <w:p w14:paraId="260FBFC1" w14:textId="78E16DC7" w:rsidR="0050402F" w:rsidRPr="0050402F" w:rsidRDefault="0050402F" w:rsidP="0050402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0402F">
              <w:rPr>
                <w:rFonts w:cs="Arial"/>
                <w:color w:val="000000"/>
                <w:szCs w:val="22"/>
              </w:rPr>
              <w:t>972.150</w:t>
            </w:r>
          </w:p>
        </w:tc>
        <w:tc>
          <w:tcPr>
            <w:tcW w:w="1819" w:type="pct"/>
            <w:vAlign w:val="center"/>
          </w:tcPr>
          <w:p w14:paraId="453C28CD" w14:textId="30EE1319" w:rsidR="0050402F" w:rsidRPr="0050402F" w:rsidRDefault="0050402F" w:rsidP="0050402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0402F">
              <w:rPr>
                <w:rFonts w:cs="Arial"/>
                <w:color w:val="000000"/>
                <w:szCs w:val="22"/>
              </w:rPr>
              <w:t>6,2%</w:t>
            </w:r>
          </w:p>
        </w:tc>
      </w:tr>
      <w:tr w:rsidR="0050402F" w:rsidRPr="00AA1785" w14:paraId="5D2C8915" w14:textId="77777777" w:rsidTr="0050402F">
        <w:trPr>
          <w:trHeight w:val="398"/>
        </w:trPr>
        <w:tc>
          <w:tcPr>
            <w:tcW w:w="1703" w:type="pct"/>
            <w:vAlign w:val="center"/>
          </w:tcPr>
          <w:p w14:paraId="11CC04AC" w14:textId="3EF29DFD" w:rsidR="0050402F" w:rsidRPr="0050402F" w:rsidRDefault="0050402F" w:rsidP="0050402F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0402F">
              <w:rPr>
                <w:rFonts w:cs="Arial"/>
                <w:color w:val="000000"/>
                <w:szCs w:val="22"/>
              </w:rPr>
              <w:t>Đức</w:t>
            </w:r>
          </w:p>
        </w:tc>
        <w:tc>
          <w:tcPr>
            <w:tcW w:w="1478" w:type="pct"/>
            <w:vAlign w:val="center"/>
          </w:tcPr>
          <w:p w14:paraId="5ADC07F5" w14:textId="7AB14294" w:rsidR="0050402F" w:rsidRPr="0050402F" w:rsidRDefault="0050402F" w:rsidP="0050402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0402F">
              <w:rPr>
                <w:rFonts w:cs="Arial"/>
                <w:color w:val="000000"/>
                <w:szCs w:val="22"/>
              </w:rPr>
              <w:t>698.618</w:t>
            </w:r>
          </w:p>
        </w:tc>
        <w:tc>
          <w:tcPr>
            <w:tcW w:w="1819" w:type="pct"/>
            <w:vAlign w:val="center"/>
          </w:tcPr>
          <w:p w14:paraId="462A3B2A" w14:textId="3F837EE4" w:rsidR="0050402F" w:rsidRPr="0050402F" w:rsidRDefault="0050402F" w:rsidP="0050402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0402F">
              <w:rPr>
                <w:rFonts w:cs="Arial"/>
                <w:color w:val="000000"/>
                <w:szCs w:val="22"/>
              </w:rPr>
              <w:t>4,5%</w:t>
            </w:r>
          </w:p>
        </w:tc>
      </w:tr>
      <w:tr w:rsidR="0050402F" w:rsidRPr="00AA1785" w14:paraId="3A939ADE" w14:textId="77777777" w:rsidTr="0050402F">
        <w:trPr>
          <w:trHeight w:val="398"/>
        </w:trPr>
        <w:tc>
          <w:tcPr>
            <w:tcW w:w="1703" w:type="pct"/>
            <w:vAlign w:val="center"/>
          </w:tcPr>
          <w:p w14:paraId="1093C7C5" w14:textId="67EEEC9F" w:rsidR="0050402F" w:rsidRPr="0050402F" w:rsidRDefault="0050402F" w:rsidP="0050402F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0402F">
              <w:rPr>
                <w:rFonts w:cs="Arial"/>
                <w:color w:val="000000"/>
                <w:szCs w:val="22"/>
              </w:rPr>
              <w:t>Hà Lan</w:t>
            </w:r>
          </w:p>
        </w:tc>
        <w:tc>
          <w:tcPr>
            <w:tcW w:w="1478" w:type="pct"/>
            <w:vAlign w:val="center"/>
          </w:tcPr>
          <w:p w14:paraId="10637B94" w14:textId="1EC23B89" w:rsidR="0050402F" w:rsidRPr="0050402F" w:rsidRDefault="0050402F" w:rsidP="0050402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0402F">
              <w:rPr>
                <w:rFonts w:cs="Arial"/>
                <w:color w:val="000000"/>
                <w:szCs w:val="22"/>
              </w:rPr>
              <w:t>608.168</w:t>
            </w:r>
          </w:p>
        </w:tc>
        <w:tc>
          <w:tcPr>
            <w:tcW w:w="1819" w:type="pct"/>
            <w:vAlign w:val="center"/>
          </w:tcPr>
          <w:p w14:paraId="53889A48" w14:textId="5A0FFB5A" w:rsidR="0050402F" w:rsidRPr="0050402F" w:rsidRDefault="0050402F" w:rsidP="0050402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0402F">
              <w:rPr>
                <w:rFonts w:cs="Arial"/>
                <w:color w:val="000000"/>
                <w:szCs w:val="22"/>
              </w:rPr>
              <w:t>3,9%</w:t>
            </w:r>
          </w:p>
        </w:tc>
      </w:tr>
      <w:tr w:rsidR="0050402F" w:rsidRPr="00AA1785" w14:paraId="2A620BDE" w14:textId="77777777" w:rsidTr="0050402F">
        <w:trPr>
          <w:trHeight w:val="398"/>
        </w:trPr>
        <w:tc>
          <w:tcPr>
            <w:tcW w:w="1703" w:type="pct"/>
            <w:vAlign w:val="center"/>
          </w:tcPr>
          <w:p w14:paraId="4BA900E7" w14:textId="24434B17" w:rsidR="0050402F" w:rsidRPr="0050402F" w:rsidRDefault="0050402F" w:rsidP="0050402F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0402F">
              <w:rPr>
                <w:rFonts w:cs="Arial"/>
                <w:color w:val="000000"/>
                <w:szCs w:val="22"/>
              </w:rPr>
              <w:t>Trung Quốc</w:t>
            </w:r>
          </w:p>
        </w:tc>
        <w:tc>
          <w:tcPr>
            <w:tcW w:w="1478" w:type="pct"/>
            <w:vAlign w:val="center"/>
          </w:tcPr>
          <w:p w14:paraId="2D9477FC" w14:textId="780AECC2" w:rsidR="0050402F" w:rsidRPr="0050402F" w:rsidRDefault="0050402F" w:rsidP="0050402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0402F">
              <w:rPr>
                <w:rFonts w:cs="Arial"/>
                <w:color w:val="000000"/>
                <w:szCs w:val="22"/>
              </w:rPr>
              <w:t>583.400</w:t>
            </w:r>
          </w:p>
        </w:tc>
        <w:tc>
          <w:tcPr>
            <w:tcW w:w="1819" w:type="pct"/>
            <w:vAlign w:val="center"/>
          </w:tcPr>
          <w:p w14:paraId="33CBBEC3" w14:textId="2AE8E275" w:rsidR="0050402F" w:rsidRPr="0050402F" w:rsidRDefault="0050402F" w:rsidP="0050402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0402F">
              <w:rPr>
                <w:rFonts w:cs="Arial"/>
                <w:color w:val="000000"/>
                <w:szCs w:val="22"/>
              </w:rPr>
              <w:t>3,7%</w:t>
            </w:r>
          </w:p>
        </w:tc>
      </w:tr>
      <w:tr w:rsidR="0050402F" w:rsidRPr="00AA1785" w14:paraId="01A89AA9" w14:textId="77777777" w:rsidTr="0050402F">
        <w:trPr>
          <w:trHeight w:val="398"/>
        </w:trPr>
        <w:tc>
          <w:tcPr>
            <w:tcW w:w="1703" w:type="pct"/>
            <w:vAlign w:val="center"/>
          </w:tcPr>
          <w:p w14:paraId="0E6E1300" w14:textId="3160DBD0" w:rsidR="0050402F" w:rsidRPr="0050402F" w:rsidRDefault="0050402F" w:rsidP="0050402F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0402F">
              <w:rPr>
                <w:rFonts w:cs="Arial"/>
                <w:color w:val="000000"/>
                <w:szCs w:val="22"/>
              </w:rPr>
              <w:t>Tanzania</w:t>
            </w:r>
          </w:p>
        </w:tc>
        <w:tc>
          <w:tcPr>
            <w:tcW w:w="1478" w:type="pct"/>
            <w:vAlign w:val="center"/>
          </w:tcPr>
          <w:p w14:paraId="2FDBA830" w14:textId="1E326C38" w:rsidR="0050402F" w:rsidRPr="0050402F" w:rsidRDefault="0050402F" w:rsidP="0050402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0402F">
              <w:rPr>
                <w:rFonts w:cs="Arial"/>
                <w:color w:val="000000"/>
                <w:szCs w:val="22"/>
              </w:rPr>
              <w:t>564.643</w:t>
            </w:r>
          </w:p>
        </w:tc>
        <w:tc>
          <w:tcPr>
            <w:tcW w:w="1819" w:type="pct"/>
            <w:vAlign w:val="center"/>
          </w:tcPr>
          <w:p w14:paraId="18D01454" w14:textId="544B44BE" w:rsidR="0050402F" w:rsidRPr="0050402F" w:rsidRDefault="0050402F" w:rsidP="0050402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0402F">
              <w:rPr>
                <w:rFonts w:cs="Arial"/>
                <w:color w:val="000000"/>
                <w:szCs w:val="22"/>
              </w:rPr>
              <w:t>3,6%</w:t>
            </w:r>
          </w:p>
        </w:tc>
      </w:tr>
      <w:tr w:rsidR="0050402F" w:rsidRPr="00AA1785" w14:paraId="3CB766A4" w14:textId="77777777" w:rsidTr="0050402F">
        <w:trPr>
          <w:trHeight w:val="398"/>
        </w:trPr>
        <w:tc>
          <w:tcPr>
            <w:tcW w:w="1703" w:type="pct"/>
            <w:vAlign w:val="center"/>
          </w:tcPr>
          <w:p w14:paraId="3C41E517" w14:textId="1B5DB348" w:rsidR="0050402F" w:rsidRPr="0050402F" w:rsidRDefault="0050402F" w:rsidP="0050402F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0402F">
              <w:rPr>
                <w:rFonts w:cs="Arial"/>
                <w:color w:val="000000"/>
                <w:szCs w:val="22"/>
              </w:rPr>
              <w:t>Campuchia</w:t>
            </w:r>
          </w:p>
        </w:tc>
        <w:tc>
          <w:tcPr>
            <w:tcW w:w="1478" w:type="pct"/>
            <w:vAlign w:val="center"/>
          </w:tcPr>
          <w:p w14:paraId="46FE76D4" w14:textId="16225602" w:rsidR="0050402F" w:rsidRPr="0050402F" w:rsidRDefault="0050402F" w:rsidP="0050402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0402F">
              <w:rPr>
                <w:rFonts w:cs="Arial"/>
                <w:color w:val="000000"/>
                <w:szCs w:val="22"/>
              </w:rPr>
              <w:t>503.793</w:t>
            </w:r>
          </w:p>
        </w:tc>
        <w:tc>
          <w:tcPr>
            <w:tcW w:w="1819" w:type="pct"/>
            <w:vAlign w:val="center"/>
          </w:tcPr>
          <w:p w14:paraId="2B216F4B" w14:textId="551F9A78" w:rsidR="0050402F" w:rsidRPr="0050402F" w:rsidRDefault="0050402F" w:rsidP="0050402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0402F">
              <w:rPr>
                <w:rFonts w:cs="Arial"/>
                <w:color w:val="000000"/>
                <w:szCs w:val="22"/>
              </w:rPr>
              <w:t>3,2%</w:t>
            </w:r>
          </w:p>
        </w:tc>
      </w:tr>
      <w:tr w:rsidR="0050402F" w:rsidRPr="00AA1785" w14:paraId="2A9A11B0" w14:textId="77777777" w:rsidTr="0050402F">
        <w:trPr>
          <w:trHeight w:val="447"/>
        </w:trPr>
        <w:tc>
          <w:tcPr>
            <w:tcW w:w="1703" w:type="pct"/>
            <w:tcBorders>
              <w:bottom w:val="single" w:sz="18" w:space="0" w:color="8AB833" w:themeColor="accent2"/>
            </w:tcBorders>
            <w:vAlign w:val="center"/>
          </w:tcPr>
          <w:p w14:paraId="62E9659C" w14:textId="19E99092" w:rsidR="0050402F" w:rsidRPr="0050402F" w:rsidRDefault="0050402F" w:rsidP="0050402F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0402F">
              <w:rPr>
                <w:rFonts w:cs="Arial"/>
                <w:color w:val="000000"/>
                <w:szCs w:val="22"/>
              </w:rPr>
              <w:t>Ấn Độ</w:t>
            </w:r>
          </w:p>
        </w:tc>
        <w:tc>
          <w:tcPr>
            <w:tcW w:w="1478" w:type="pct"/>
            <w:tcBorders>
              <w:bottom w:val="single" w:sz="18" w:space="0" w:color="8AB833" w:themeColor="accent2"/>
            </w:tcBorders>
            <w:vAlign w:val="center"/>
          </w:tcPr>
          <w:p w14:paraId="2EEC0F2E" w14:textId="4246B6CB" w:rsidR="0050402F" w:rsidRPr="0050402F" w:rsidRDefault="0050402F" w:rsidP="0050402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0402F">
              <w:rPr>
                <w:rFonts w:cs="Arial"/>
                <w:color w:val="000000"/>
                <w:szCs w:val="22"/>
              </w:rPr>
              <w:t>457.364</w:t>
            </w:r>
          </w:p>
        </w:tc>
        <w:tc>
          <w:tcPr>
            <w:tcW w:w="1819" w:type="pct"/>
            <w:tcBorders>
              <w:bottom w:val="single" w:sz="18" w:space="0" w:color="8AB833" w:themeColor="accent2"/>
            </w:tcBorders>
            <w:vAlign w:val="center"/>
          </w:tcPr>
          <w:p w14:paraId="310F14B4" w14:textId="30F65B1F" w:rsidR="0050402F" w:rsidRPr="0050402F" w:rsidRDefault="0050402F" w:rsidP="0050402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0402F">
              <w:rPr>
                <w:rFonts w:cs="Arial"/>
                <w:color w:val="000000"/>
                <w:szCs w:val="22"/>
              </w:rPr>
              <w:t>2,9%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