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Sản lượng chè búp tươi phân theo vùng (nghìn tấn)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151" w:type="pct"/>
        <w:tblLook w:val="04A0" w:firstRow="1" w:lastRow="0" w:firstColumn="1" w:lastColumn="0" w:noHBand="0" w:noVBand="1"/>
      </w:tblPr>
      <w:tblGrid>
        <w:gridCol w:w="4222"/>
        <w:gridCol w:w="951"/>
        <w:gridCol w:w="951"/>
        <w:gridCol w:w="951"/>
        <w:gridCol w:w="951"/>
        <w:gridCol w:w="951"/>
        <w:gridCol w:w="951"/>
      </w:tblGrid>
      <w:tr w:rsidR="001149FE" w:rsidRPr="00767539" w14:paraId="69418CCD" w14:textId="77777777" w:rsidTr="007E2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127" w:type="pct"/>
            <w:noWrap/>
            <w:vAlign w:val="center"/>
            <w:hideMark/>
          </w:tcPr>
          <w:p w14:paraId="1FA02186" w14:textId="77777777" w:rsidR="001149FE" w:rsidRPr="00767539" w:rsidRDefault="001149FE" w:rsidP="001149FE">
            <w:pPr>
              <w:jc w:val="left"/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Vùng</w:t>
            </w:r>
          </w:p>
        </w:tc>
        <w:tc>
          <w:tcPr>
            <w:tcW w:w="479" w:type="pct"/>
            <w:noWrap/>
            <w:vAlign w:val="center"/>
            <w:hideMark/>
          </w:tcPr>
          <w:p w14:paraId="5D32E5F9" w14:textId="207709C6" w:rsidR="001149FE" w:rsidRPr="00767539" w:rsidRDefault="001149FE" w:rsidP="001149F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79" w:type="pct"/>
            <w:noWrap/>
            <w:vAlign w:val="center"/>
            <w:hideMark/>
          </w:tcPr>
          <w:p w14:paraId="04AD6890" w14:textId="5D4DD211" w:rsidR="001149FE" w:rsidRPr="00767539" w:rsidRDefault="001149FE" w:rsidP="001149F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79" w:type="pct"/>
            <w:noWrap/>
            <w:vAlign w:val="center"/>
            <w:hideMark/>
          </w:tcPr>
          <w:p w14:paraId="0B910D65" w14:textId="2073F285" w:rsidR="001149FE" w:rsidRPr="00767539" w:rsidRDefault="001149FE" w:rsidP="001149F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79" w:type="pct"/>
            <w:noWrap/>
            <w:vAlign w:val="center"/>
            <w:hideMark/>
          </w:tcPr>
          <w:p w14:paraId="56BB8E31" w14:textId="721A2B58" w:rsidR="001149FE" w:rsidRPr="00767539" w:rsidRDefault="001149FE" w:rsidP="001149F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79" w:type="pct"/>
            <w:noWrap/>
            <w:vAlign w:val="center"/>
            <w:hideMark/>
          </w:tcPr>
          <w:p w14:paraId="744AD7F9" w14:textId="52E7E967" w:rsidR="001149FE" w:rsidRPr="00767539" w:rsidRDefault="001149FE" w:rsidP="001149F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79" w:type="pct"/>
            <w:vAlign w:val="center"/>
          </w:tcPr>
          <w:p w14:paraId="5B03E09C" w14:textId="7ED02473" w:rsidR="00226377" w:rsidRDefault="00226377" w:rsidP="001149F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Sơ bộ</w:t>
            </w:r>
          </w:p>
          <w:p w14:paraId="764C540E" w14:textId="68DC0049" w:rsidR="001149FE" w:rsidRPr="00767539" w:rsidRDefault="001149FE" w:rsidP="001149F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2025</w:t>
            </w:r>
          </w:p>
        </w:tc>
      </w:tr>
      <w:tr w:rsidR="001149FE" w:rsidRPr="00767539" w14:paraId="039D089C" w14:textId="77777777" w:rsidTr="007E224C">
        <w:trPr>
          <w:trHeight w:val="510"/>
        </w:trPr>
        <w:tc>
          <w:tcPr>
            <w:tcW w:w="2127" w:type="pct"/>
            <w:noWrap/>
            <w:vAlign w:val="center"/>
            <w:hideMark/>
          </w:tcPr>
          <w:p w14:paraId="12C38E16" w14:textId="77777777" w:rsidR="001149FE" w:rsidRPr="00767539" w:rsidRDefault="001149FE" w:rsidP="001149FE">
            <w:pPr>
              <w:jc w:val="lef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Cả nước</w:t>
            </w:r>
          </w:p>
        </w:tc>
        <w:tc>
          <w:tcPr>
            <w:tcW w:w="479" w:type="pct"/>
            <w:noWrap/>
            <w:vAlign w:val="center"/>
            <w:hideMark/>
          </w:tcPr>
          <w:p w14:paraId="732E8DE6" w14:textId="61015220" w:rsidR="001149FE" w:rsidRPr="00767539" w:rsidRDefault="001149FE" w:rsidP="001149FE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065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,0</w:t>
            </w:r>
          </w:p>
        </w:tc>
        <w:tc>
          <w:tcPr>
            <w:tcW w:w="479" w:type="pct"/>
            <w:vAlign w:val="center"/>
            <w:hideMark/>
          </w:tcPr>
          <w:p w14:paraId="5C069B53" w14:textId="654D63B6" w:rsidR="001149FE" w:rsidRPr="00767539" w:rsidRDefault="001149FE" w:rsidP="001149FE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087,9</w:t>
            </w:r>
          </w:p>
        </w:tc>
        <w:tc>
          <w:tcPr>
            <w:tcW w:w="479" w:type="pct"/>
            <w:vAlign w:val="center"/>
            <w:hideMark/>
          </w:tcPr>
          <w:p w14:paraId="0481B937" w14:textId="7BD8A5E1" w:rsidR="001149FE" w:rsidRPr="00767539" w:rsidRDefault="001149FE" w:rsidP="001149FE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116,7</w:t>
            </w:r>
          </w:p>
        </w:tc>
        <w:tc>
          <w:tcPr>
            <w:tcW w:w="479" w:type="pct"/>
            <w:vAlign w:val="center"/>
            <w:hideMark/>
          </w:tcPr>
          <w:p w14:paraId="7FAB2255" w14:textId="35380C1F" w:rsidR="001149FE" w:rsidRPr="00767539" w:rsidRDefault="001149FE" w:rsidP="001149FE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125,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479" w:type="pct"/>
            <w:vAlign w:val="center"/>
            <w:hideMark/>
          </w:tcPr>
          <w:p w14:paraId="63510F49" w14:textId="272BE5BB" w:rsidR="001149FE" w:rsidRPr="00767539" w:rsidRDefault="001149FE" w:rsidP="001149FE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405FF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  <w:r w:rsidRPr="001405FF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.</w:t>
            </w:r>
            <w:r w:rsidRPr="001405FF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54</w:t>
            </w:r>
            <w:r w:rsidRPr="001405FF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479" w:type="pct"/>
            <w:vAlign w:val="center"/>
          </w:tcPr>
          <w:p w14:paraId="37C45FD4" w14:textId="5858F074" w:rsidR="001149FE" w:rsidRPr="001405FF" w:rsidRDefault="00CF2D0A" w:rsidP="001149FE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CF2D0A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1.166,6</w:t>
            </w:r>
          </w:p>
        </w:tc>
      </w:tr>
      <w:tr w:rsidR="003742EA" w:rsidRPr="00767539" w14:paraId="06DEF5B2" w14:textId="77777777" w:rsidTr="007E224C">
        <w:trPr>
          <w:trHeight w:val="510"/>
        </w:trPr>
        <w:tc>
          <w:tcPr>
            <w:tcW w:w="2127" w:type="pct"/>
            <w:noWrap/>
            <w:vAlign w:val="center"/>
            <w:hideMark/>
          </w:tcPr>
          <w:p w14:paraId="3A5FEBD0" w14:textId="37BFD639" w:rsidR="003742EA" w:rsidRPr="00767539" w:rsidRDefault="003742EA" w:rsidP="003742EA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>Trung du và miền núi phía Bắc</w:t>
            </w:r>
          </w:p>
        </w:tc>
        <w:tc>
          <w:tcPr>
            <w:tcW w:w="479" w:type="pct"/>
            <w:noWrap/>
            <w:vAlign w:val="center"/>
            <w:hideMark/>
          </w:tcPr>
          <w:p w14:paraId="0CE66BAC" w14:textId="2E8A4FF9" w:rsidR="003742EA" w:rsidRPr="00767539" w:rsidRDefault="003742EA" w:rsidP="003742EA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1526F">
              <w:t xml:space="preserve"> 801,4 </w:t>
            </w:r>
          </w:p>
        </w:tc>
        <w:tc>
          <w:tcPr>
            <w:tcW w:w="479" w:type="pct"/>
            <w:vAlign w:val="center"/>
            <w:hideMark/>
          </w:tcPr>
          <w:p w14:paraId="7EBD688B" w14:textId="057E6989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811,3 </w:t>
            </w:r>
          </w:p>
        </w:tc>
        <w:tc>
          <w:tcPr>
            <w:tcW w:w="479" w:type="pct"/>
            <w:vAlign w:val="center"/>
            <w:hideMark/>
          </w:tcPr>
          <w:p w14:paraId="43608C24" w14:textId="619BAC71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831,4 </w:t>
            </w:r>
          </w:p>
        </w:tc>
        <w:tc>
          <w:tcPr>
            <w:tcW w:w="479" w:type="pct"/>
            <w:vAlign w:val="center"/>
            <w:hideMark/>
          </w:tcPr>
          <w:p w14:paraId="69ED0D6E" w14:textId="4975E781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836,8 </w:t>
            </w:r>
          </w:p>
        </w:tc>
        <w:tc>
          <w:tcPr>
            <w:tcW w:w="479" w:type="pct"/>
            <w:vAlign w:val="center"/>
            <w:hideMark/>
          </w:tcPr>
          <w:p w14:paraId="46291252" w14:textId="4E6B0454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867,2 </w:t>
            </w:r>
          </w:p>
        </w:tc>
        <w:tc>
          <w:tcPr>
            <w:tcW w:w="479" w:type="pct"/>
            <w:vAlign w:val="center"/>
          </w:tcPr>
          <w:p w14:paraId="30B0BA11" w14:textId="4D03056D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874,7 </w:t>
            </w:r>
          </w:p>
        </w:tc>
      </w:tr>
      <w:tr w:rsidR="003742EA" w:rsidRPr="00767539" w14:paraId="23AC4B36" w14:textId="77777777" w:rsidTr="007E224C">
        <w:trPr>
          <w:trHeight w:val="510"/>
        </w:trPr>
        <w:tc>
          <w:tcPr>
            <w:tcW w:w="2127" w:type="pct"/>
            <w:noWrap/>
            <w:vAlign w:val="center"/>
            <w:hideMark/>
          </w:tcPr>
          <w:p w14:paraId="32846723" w14:textId="34D3309B" w:rsidR="003742EA" w:rsidRPr="00767539" w:rsidRDefault="003742EA" w:rsidP="003742EA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>Bắc Trung Bộ</w:t>
            </w:r>
          </w:p>
        </w:tc>
        <w:tc>
          <w:tcPr>
            <w:tcW w:w="479" w:type="pct"/>
            <w:noWrap/>
            <w:vAlign w:val="center"/>
            <w:hideMark/>
          </w:tcPr>
          <w:p w14:paraId="1C756968" w14:textId="0352DAEA" w:rsidR="003742EA" w:rsidRPr="00767539" w:rsidRDefault="003742EA" w:rsidP="003742EA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1526F">
              <w:t xml:space="preserve"> 88,8 </w:t>
            </w:r>
          </w:p>
        </w:tc>
        <w:tc>
          <w:tcPr>
            <w:tcW w:w="479" w:type="pct"/>
            <w:noWrap/>
            <w:vAlign w:val="center"/>
            <w:hideMark/>
          </w:tcPr>
          <w:p w14:paraId="5F597D64" w14:textId="01FDA8CA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102,8 </w:t>
            </w:r>
          </w:p>
        </w:tc>
        <w:tc>
          <w:tcPr>
            <w:tcW w:w="479" w:type="pct"/>
            <w:noWrap/>
            <w:vAlign w:val="center"/>
            <w:hideMark/>
          </w:tcPr>
          <w:p w14:paraId="072C5187" w14:textId="0A01101F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116,6 </w:t>
            </w:r>
          </w:p>
        </w:tc>
        <w:tc>
          <w:tcPr>
            <w:tcW w:w="479" w:type="pct"/>
            <w:noWrap/>
            <w:vAlign w:val="center"/>
            <w:hideMark/>
          </w:tcPr>
          <w:p w14:paraId="4A40669C" w14:textId="199E5024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128,2 </w:t>
            </w:r>
          </w:p>
        </w:tc>
        <w:tc>
          <w:tcPr>
            <w:tcW w:w="479" w:type="pct"/>
            <w:noWrap/>
            <w:vAlign w:val="center"/>
            <w:hideMark/>
          </w:tcPr>
          <w:p w14:paraId="23AD3BDA" w14:textId="51E8FB7E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132,7 </w:t>
            </w:r>
          </w:p>
        </w:tc>
        <w:tc>
          <w:tcPr>
            <w:tcW w:w="479" w:type="pct"/>
            <w:vAlign w:val="center"/>
          </w:tcPr>
          <w:p w14:paraId="47DDD11E" w14:textId="453B7195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137,1 </w:t>
            </w:r>
          </w:p>
        </w:tc>
      </w:tr>
      <w:tr w:rsidR="003742EA" w:rsidRPr="00767539" w14:paraId="4C725F45" w14:textId="77777777" w:rsidTr="007E224C">
        <w:trPr>
          <w:trHeight w:val="510"/>
        </w:trPr>
        <w:tc>
          <w:tcPr>
            <w:tcW w:w="2127" w:type="pct"/>
            <w:noWrap/>
            <w:vAlign w:val="center"/>
            <w:hideMark/>
          </w:tcPr>
          <w:p w14:paraId="23CE0BE5" w14:textId="75B97D03" w:rsidR="003742EA" w:rsidRPr="00767539" w:rsidRDefault="00BB6A2E" w:rsidP="003742EA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>
              <w:t>Duyên hải NTB</w:t>
            </w:r>
            <w:r w:rsidR="003742EA" w:rsidRPr="00E1526F">
              <w:t xml:space="preserve"> và Tây Nguyên</w:t>
            </w:r>
          </w:p>
        </w:tc>
        <w:tc>
          <w:tcPr>
            <w:tcW w:w="479" w:type="pct"/>
            <w:noWrap/>
            <w:vAlign w:val="center"/>
            <w:hideMark/>
          </w:tcPr>
          <w:p w14:paraId="32AB094A" w14:textId="4AF1909A" w:rsidR="003742EA" w:rsidRPr="00767539" w:rsidRDefault="003742EA" w:rsidP="003742EA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1526F">
              <w:t xml:space="preserve"> 141,3 </w:t>
            </w:r>
          </w:p>
        </w:tc>
        <w:tc>
          <w:tcPr>
            <w:tcW w:w="479" w:type="pct"/>
            <w:noWrap/>
            <w:vAlign w:val="center"/>
            <w:hideMark/>
          </w:tcPr>
          <w:p w14:paraId="66901F17" w14:textId="69B6ACD4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136,2 </w:t>
            </w:r>
          </w:p>
        </w:tc>
        <w:tc>
          <w:tcPr>
            <w:tcW w:w="479" w:type="pct"/>
            <w:noWrap/>
            <w:vAlign w:val="center"/>
            <w:hideMark/>
          </w:tcPr>
          <w:p w14:paraId="4205B2EF" w14:textId="50591A84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130,8 </w:t>
            </w:r>
          </w:p>
        </w:tc>
        <w:tc>
          <w:tcPr>
            <w:tcW w:w="479" w:type="pct"/>
            <w:noWrap/>
            <w:vAlign w:val="center"/>
            <w:hideMark/>
          </w:tcPr>
          <w:p w14:paraId="6FAE6525" w14:textId="135515F0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123,3 </w:t>
            </w:r>
          </w:p>
        </w:tc>
        <w:tc>
          <w:tcPr>
            <w:tcW w:w="479" w:type="pct"/>
            <w:noWrap/>
            <w:vAlign w:val="center"/>
            <w:hideMark/>
          </w:tcPr>
          <w:p w14:paraId="106B32FB" w14:textId="5E1F4D46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118,0 </w:t>
            </w:r>
          </w:p>
        </w:tc>
        <w:tc>
          <w:tcPr>
            <w:tcW w:w="479" w:type="pct"/>
            <w:vAlign w:val="center"/>
          </w:tcPr>
          <w:p w14:paraId="7B8F8871" w14:textId="60EDA175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119,0 </w:t>
            </w:r>
          </w:p>
        </w:tc>
      </w:tr>
      <w:tr w:rsidR="003742EA" w:rsidRPr="00767539" w14:paraId="63654C68" w14:textId="77777777" w:rsidTr="007E224C">
        <w:trPr>
          <w:trHeight w:val="510"/>
        </w:trPr>
        <w:tc>
          <w:tcPr>
            <w:tcW w:w="2127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5ABDBC99" w14:textId="24E5D930" w:rsidR="003742EA" w:rsidRPr="00767539" w:rsidRDefault="003742EA" w:rsidP="003742EA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>Đồng bằng sông Hồng</w:t>
            </w:r>
          </w:p>
        </w:tc>
        <w:tc>
          <w:tcPr>
            <w:tcW w:w="479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3BF90DF4" w14:textId="7B129C72" w:rsidR="003742EA" w:rsidRPr="00767539" w:rsidRDefault="003742EA" w:rsidP="003742EA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1526F">
              <w:t xml:space="preserve"> 33,1 </w:t>
            </w:r>
          </w:p>
        </w:tc>
        <w:tc>
          <w:tcPr>
            <w:tcW w:w="479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5C991158" w14:textId="2DC22A1D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36,9 </w:t>
            </w:r>
          </w:p>
        </w:tc>
        <w:tc>
          <w:tcPr>
            <w:tcW w:w="479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773B56A6" w14:textId="18EB07AE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37,1 </w:t>
            </w:r>
          </w:p>
        </w:tc>
        <w:tc>
          <w:tcPr>
            <w:tcW w:w="479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3A781DE9" w14:textId="0A87D9C1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36,4 </w:t>
            </w:r>
          </w:p>
        </w:tc>
        <w:tc>
          <w:tcPr>
            <w:tcW w:w="479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2D203402" w14:textId="1FDF9DD4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36,2 </w:t>
            </w:r>
          </w:p>
        </w:tc>
        <w:tc>
          <w:tcPr>
            <w:tcW w:w="479" w:type="pct"/>
            <w:tcBorders>
              <w:bottom w:val="single" w:sz="12" w:space="0" w:color="92D050"/>
            </w:tcBorders>
            <w:vAlign w:val="center"/>
          </w:tcPr>
          <w:p w14:paraId="47780BB0" w14:textId="57475147" w:rsidR="003742EA" w:rsidRPr="00767539" w:rsidRDefault="003742EA" w:rsidP="003742EA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E1526F">
              <w:t xml:space="preserve"> 35,9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