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11.2: Sản lượng nuôi trồng thủy sản theo vùng (nghìn tấn)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65" w:type="pct"/>
        <w:tblLook w:val="04A0" w:firstRow="1" w:lastRow="0" w:firstColumn="1" w:lastColumn="0" w:noHBand="0" w:noVBand="1"/>
      </w:tblPr>
      <w:tblGrid>
        <w:gridCol w:w="4240"/>
        <w:gridCol w:w="1066"/>
        <w:gridCol w:w="1066"/>
        <w:gridCol w:w="1066"/>
        <w:gridCol w:w="1066"/>
        <w:gridCol w:w="1066"/>
      </w:tblGrid>
      <w:tr w:rsidR="00EF71BC" w:rsidRPr="00AA1785" w14:paraId="7ED5F896" w14:textId="3CD7A774" w:rsidTr="00C25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tcW w:w="2215" w:type="pct"/>
            <w:noWrap/>
          </w:tcPr>
          <w:p w14:paraId="01A876FB" w14:textId="77777777" w:rsidR="00EF71BC" w:rsidRPr="00AA1785" w:rsidRDefault="00EF71BC" w:rsidP="00272756">
            <w:pPr>
              <w:rPr>
                <w:rFonts w:cs="Arial"/>
                <w:szCs w:val="22"/>
              </w:rPr>
            </w:pPr>
          </w:p>
        </w:tc>
        <w:tc>
          <w:tcPr>
            <w:tcW w:w="557" w:type="pct"/>
            <w:noWrap/>
            <w:vAlign w:val="center"/>
          </w:tcPr>
          <w:p w14:paraId="29796909" w14:textId="44DC4B10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557" w:type="pct"/>
            <w:noWrap/>
            <w:vAlign w:val="center"/>
          </w:tcPr>
          <w:p w14:paraId="31BF53D7" w14:textId="5B34ABCA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557" w:type="pct"/>
            <w:noWrap/>
            <w:vAlign w:val="center"/>
          </w:tcPr>
          <w:p w14:paraId="14002338" w14:textId="74DE97C5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557" w:type="pct"/>
            <w:noWrap/>
            <w:vAlign w:val="center"/>
          </w:tcPr>
          <w:p w14:paraId="6453D317" w14:textId="0BA2AB6B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557" w:type="pct"/>
            <w:vAlign w:val="center"/>
          </w:tcPr>
          <w:p w14:paraId="383FDFB6" w14:textId="7A96E65C" w:rsidR="00EF71BC" w:rsidRPr="00AA1785" w:rsidRDefault="00EF71BC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AF1776" w:rsidRPr="00AA1785" w14:paraId="66EEA341" w14:textId="05762967" w:rsidTr="00C25A3D">
        <w:trPr>
          <w:trHeight w:val="448"/>
        </w:trPr>
        <w:tc>
          <w:tcPr>
            <w:tcW w:w="2215" w:type="pct"/>
            <w:noWrap/>
            <w:vAlign w:val="center"/>
            <w:hideMark/>
          </w:tcPr>
          <w:p w14:paraId="3E33C087" w14:textId="093AFA10" w:rsidR="00AF1776" w:rsidRPr="00AA1785" w:rsidRDefault="00187C05" w:rsidP="00AF177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Cả nước</w:t>
            </w:r>
          </w:p>
        </w:tc>
        <w:tc>
          <w:tcPr>
            <w:tcW w:w="557" w:type="pct"/>
            <w:noWrap/>
            <w:vAlign w:val="center"/>
            <w:hideMark/>
          </w:tcPr>
          <w:p w14:paraId="138B2BBE" w14:textId="315CD91C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1F3BC3">
              <w:t xml:space="preserve"> 4.739 </w:t>
            </w:r>
          </w:p>
        </w:tc>
        <w:tc>
          <w:tcPr>
            <w:tcW w:w="557" w:type="pct"/>
            <w:noWrap/>
            <w:vAlign w:val="center"/>
            <w:hideMark/>
          </w:tcPr>
          <w:p w14:paraId="5D19C4E7" w14:textId="2A36A363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1F3BC3">
              <w:t xml:space="preserve"> 4.888 </w:t>
            </w:r>
          </w:p>
        </w:tc>
        <w:tc>
          <w:tcPr>
            <w:tcW w:w="557" w:type="pct"/>
            <w:noWrap/>
            <w:vAlign w:val="center"/>
            <w:hideMark/>
          </w:tcPr>
          <w:p w14:paraId="40A3CA8E" w14:textId="27F883F1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1F3BC3">
              <w:t xml:space="preserve"> 5.234 </w:t>
            </w:r>
          </w:p>
        </w:tc>
        <w:tc>
          <w:tcPr>
            <w:tcW w:w="557" w:type="pct"/>
            <w:noWrap/>
            <w:vAlign w:val="center"/>
            <w:hideMark/>
          </w:tcPr>
          <w:p w14:paraId="669E6DFE" w14:textId="5585851B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1F3BC3">
              <w:t xml:space="preserve"> 5.552 </w:t>
            </w:r>
          </w:p>
        </w:tc>
        <w:tc>
          <w:tcPr>
            <w:tcW w:w="557" w:type="pct"/>
            <w:vAlign w:val="center"/>
          </w:tcPr>
          <w:p w14:paraId="211F178E" w14:textId="691BEFA5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1F3BC3">
              <w:t xml:space="preserve"> 5.818 </w:t>
            </w:r>
          </w:p>
        </w:tc>
      </w:tr>
      <w:tr w:rsidR="00AF1776" w:rsidRPr="00AA1785" w14:paraId="76F38C80" w14:textId="40D772D6" w:rsidTr="00C25A3D">
        <w:trPr>
          <w:trHeight w:val="448"/>
        </w:trPr>
        <w:tc>
          <w:tcPr>
            <w:tcW w:w="2215" w:type="pct"/>
            <w:noWrap/>
            <w:vAlign w:val="center"/>
            <w:hideMark/>
          </w:tcPr>
          <w:p w14:paraId="6BF9E9B9" w14:textId="03C84F8A" w:rsidR="00AF1776" w:rsidRPr="00AA1785" w:rsidRDefault="00AF1776" w:rsidP="00AF177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Đồng bằng sông Hồng</w:t>
            </w:r>
          </w:p>
        </w:tc>
        <w:tc>
          <w:tcPr>
            <w:tcW w:w="557" w:type="pct"/>
            <w:noWrap/>
            <w:vAlign w:val="center"/>
            <w:hideMark/>
          </w:tcPr>
          <w:p w14:paraId="7349A8CF" w14:textId="34778B09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856 </w:t>
            </w:r>
          </w:p>
        </w:tc>
        <w:tc>
          <w:tcPr>
            <w:tcW w:w="557" w:type="pct"/>
            <w:noWrap/>
            <w:vAlign w:val="center"/>
            <w:hideMark/>
          </w:tcPr>
          <w:p w14:paraId="6BDE060E" w14:textId="34496235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891 </w:t>
            </w:r>
          </w:p>
        </w:tc>
        <w:tc>
          <w:tcPr>
            <w:tcW w:w="557" w:type="pct"/>
            <w:noWrap/>
            <w:vAlign w:val="center"/>
            <w:hideMark/>
          </w:tcPr>
          <w:p w14:paraId="3F9B46D7" w14:textId="5CCFC865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939 </w:t>
            </w:r>
          </w:p>
        </w:tc>
        <w:tc>
          <w:tcPr>
            <w:tcW w:w="557" w:type="pct"/>
            <w:noWrap/>
            <w:vAlign w:val="center"/>
            <w:hideMark/>
          </w:tcPr>
          <w:p w14:paraId="42F97468" w14:textId="1BA7AE40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986 </w:t>
            </w:r>
          </w:p>
        </w:tc>
        <w:tc>
          <w:tcPr>
            <w:tcW w:w="557" w:type="pct"/>
            <w:vAlign w:val="center"/>
          </w:tcPr>
          <w:p w14:paraId="245D43D3" w14:textId="1771D931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991 </w:t>
            </w:r>
          </w:p>
        </w:tc>
      </w:tr>
      <w:tr w:rsidR="00AF1776" w:rsidRPr="00AA1785" w14:paraId="54FD57DA" w14:textId="28FFC574" w:rsidTr="00C25A3D">
        <w:trPr>
          <w:trHeight w:val="448"/>
        </w:trPr>
        <w:tc>
          <w:tcPr>
            <w:tcW w:w="2215" w:type="pct"/>
            <w:noWrap/>
            <w:vAlign w:val="center"/>
            <w:hideMark/>
          </w:tcPr>
          <w:p w14:paraId="7861F8B7" w14:textId="47A554F3" w:rsidR="00AF1776" w:rsidRPr="00AA1785" w:rsidRDefault="00AF1776" w:rsidP="00AF177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du và miền núi phía Bắc</w:t>
            </w:r>
          </w:p>
        </w:tc>
        <w:tc>
          <w:tcPr>
            <w:tcW w:w="557" w:type="pct"/>
            <w:noWrap/>
            <w:vAlign w:val="center"/>
            <w:hideMark/>
          </w:tcPr>
          <w:p w14:paraId="012F4909" w14:textId="455855CC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107 </w:t>
            </w:r>
          </w:p>
        </w:tc>
        <w:tc>
          <w:tcPr>
            <w:tcW w:w="557" w:type="pct"/>
            <w:noWrap/>
            <w:vAlign w:val="center"/>
            <w:hideMark/>
          </w:tcPr>
          <w:p w14:paraId="0E117FC4" w14:textId="017BC65D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113 </w:t>
            </w:r>
          </w:p>
        </w:tc>
        <w:tc>
          <w:tcPr>
            <w:tcW w:w="557" w:type="pct"/>
            <w:noWrap/>
            <w:vAlign w:val="center"/>
            <w:hideMark/>
          </w:tcPr>
          <w:p w14:paraId="505F3D19" w14:textId="2F802FED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117 </w:t>
            </w:r>
          </w:p>
        </w:tc>
        <w:tc>
          <w:tcPr>
            <w:tcW w:w="557" w:type="pct"/>
            <w:noWrap/>
            <w:vAlign w:val="center"/>
            <w:hideMark/>
          </w:tcPr>
          <w:p w14:paraId="70B7C494" w14:textId="25BC3F64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126 </w:t>
            </w:r>
          </w:p>
        </w:tc>
        <w:tc>
          <w:tcPr>
            <w:tcW w:w="557" w:type="pct"/>
            <w:vAlign w:val="center"/>
          </w:tcPr>
          <w:p w14:paraId="7746B7C6" w14:textId="2E480634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127 </w:t>
            </w:r>
          </w:p>
        </w:tc>
      </w:tr>
      <w:tr w:rsidR="00AF1776" w:rsidRPr="00AA1785" w14:paraId="7986BE2D" w14:textId="6F050F74" w:rsidTr="00C25A3D">
        <w:trPr>
          <w:trHeight w:val="448"/>
        </w:trPr>
        <w:tc>
          <w:tcPr>
            <w:tcW w:w="2215" w:type="pct"/>
            <w:noWrap/>
            <w:vAlign w:val="center"/>
            <w:hideMark/>
          </w:tcPr>
          <w:p w14:paraId="16202A3A" w14:textId="7FB03974" w:rsidR="00AF1776" w:rsidRPr="00AA1785" w:rsidRDefault="00AF1776" w:rsidP="00AF177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Bắc Trung Bộ </w:t>
            </w:r>
          </w:p>
        </w:tc>
        <w:tc>
          <w:tcPr>
            <w:tcW w:w="557" w:type="pct"/>
            <w:noWrap/>
            <w:vAlign w:val="center"/>
            <w:hideMark/>
          </w:tcPr>
          <w:p w14:paraId="25FCDE56" w14:textId="5B662E07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174 </w:t>
            </w:r>
          </w:p>
        </w:tc>
        <w:tc>
          <w:tcPr>
            <w:tcW w:w="557" w:type="pct"/>
            <w:noWrap/>
            <w:vAlign w:val="center"/>
            <w:hideMark/>
          </w:tcPr>
          <w:p w14:paraId="70EA5584" w14:textId="039ED73C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184 </w:t>
            </w:r>
          </w:p>
        </w:tc>
        <w:tc>
          <w:tcPr>
            <w:tcW w:w="557" w:type="pct"/>
            <w:noWrap/>
            <w:vAlign w:val="center"/>
            <w:hideMark/>
          </w:tcPr>
          <w:p w14:paraId="68DFA5B5" w14:textId="313199C6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195 </w:t>
            </w:r>
          </w:p>
        </w:tc>
        <w:tc>
          <w:tcPr>
            <w:tcW w:w="557" w:type="pct"/>
            <w:noWrap/>
            <w:vAlign w:val="center"/>
            <w:hideMark/>
          </w:tcPr>
          <w:p w14:paraId="66E4FB3A" w14:textId="2BEAE424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204 </w:t>
            </w:r>
          </w:p>
        </w:tc>
        <w:tc>
          <w:tcPr>
            <w:tcW w:w="557" w:type="pct"/>
            <w:vAlign w:val="center"/>
          </w:tcPr>
          <w:p w14:paraId="302EBDF7" w14:textId="23EE7F46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212 </w:t>
            </w:r>
          </w:p>
        </w:tc>
      </w:tr>
      <w:tr w:rsidR="00AF1776" w:rsidRPr="00AA1785" w14:paraId="15F56BF5" w14:textId="0C3A8B12" w:rsidTr="00C25A3D">
        <w:trPr>
          <w:trHeight w:val="448"/>
        </w:trPr>
        <w:tc>
          <w:tcPr>
            <w:tcW w:w="2215" w:type="pct"/>
            <w:noWrap/>
            <w:vAlign w:val="center"/>
            <w:hideMark/>
          </w:tcPr>
          <w:p w14:paraId="413AC9F2" w14:textId="72EE0CD7" w:rsidR="00AF1776" w:rsidRPr="00AA1785" w:rsidRDefault="00AF1776" w:rsidP="00AF177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Duyên hải NTB &amp; </w:t>
            </w:r>
            <w:r w:rsidRPr="00AA1785">
              <w:rPr>
                <w:rFonts w:cs="Arial"/>
                <w:szCs w:val="22"/>
              </w:rPr>
              <w:t>Tây Nguyên</w:t>
            </w:r>
          </w:p>
        </w:tc>
        <w:tc>
          <w:tcPr>
            <w:tcW w:w="557" w:type="pct"/>
            <w:noWrap/>
            <w:vAlign w:val="center"/>
            <w:hideMark/>
          </w:tcPr>
          <w:p w14:paraId="29C0181E" w14:textId="20C1AAA3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138 </w:t>
            </w:r>
          </w:p>
        </w:tc>
        <w:tc>
          <w:tcPr>
            <w:tcW w:w="557" w:type="pct"/>
            <w:noWrap/>
            <w:vAlign w:val="center"/>
            <w:hideMark/>
          </w:tcPr>
          <w:p w14:paraId="496A1276" w14:textId="06C8A5E0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145 </w:t>
            </w:r>
          </w:p>
        </w:tc>
        <w:tc>
          <w:tcPr>
            <w:tcW w:w="557" w:type="pct"/>
            <w:noWrap/>
            <w:vAlign w:val="center"/>
            <w:hideMark/>
          </w:tcPr>
          <w:p w14:paraId="0553115D" w14:textId="6B7CC633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152 </w:t>
            </w:r>
          </w:p>
        </w:tc>
        <w:tc>
          <w:tcPr>
            <w:tcW w:w="557" w:type="pct"/>
            <w:noWrap/>
            <w:vAlign w:val="center"/>
            <w:hideMark/>
          </w:tcPr>
          <w:p w14:paraId="5ECDBDC1" w14:textId="3B4BEDF7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157 </w:t>
            </w:r>
          </w:p>
        </w:tc>
        <w:tc>
          <w:tcPr>
            <w:tcW w:w="557" w:type="pct"/>
            <w:vAlign w:val="center"/>
          </w:tcPr>
          <w:p w14:paraId="3CF5D8F4" w14:textId="51AFBBB4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166 </w:t>
            </w:r>
          </w:p>
        </w:tc>
      </w:tr>
      <w:tr w:rsidR="00AF1776" w:rsidRPr="00AA1785" w14:paraId="2CB8CD28" w14:textId="3E90D0F2" w:rsidTr="00C25A3D">
        <w:trPr>
          <w:trHeight w:val="448"/>
        </w:trPr>
        <w:tc>
          <w:tcPr>
            <w:tcW w:w="2215" w:type="pct"/>
            <w:noWrap/>
            <w:vAlign w:val="center"/>
            <w:hideMark/>
          </w:tcPr>
          <w:p w14:paraId="033B5D7D" w14:textId="479A5B16" w:rsidR="00AF1776" w:rsidRPr="00AA1785" w:rsidRDefault="00AF1776" w:rsidP="00AF177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Đông Nam Bộ</w:t>
            </w:r>
          </w:p>
        </w:tc>
        <w:tc>
          <w:tcPr>
            <w:tcW w:w="557" w:type="pct"/>
            <w:noWrap/>
            <w:vAlign w:val="center"/>
            <w:hideMark/>
          </w:tcPr>
          <w:p w14:paraId="2C639C9F" w14:textId="69CB8B52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205 </w:t>
            </w:r>
          </w:p>
        </w:tc>
        <w:tc>
          <w:tcPr>
            <w:tcW w:w="557" w:type="pct"/>
            <w:noWrap/>
            <w:vAlign w:val="center"/>
            <w:hideMark/>
          </w:tcPr>
          <w:p w14:paraId="047C4287" w14:textId="3F514DD3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209 </w:t>
            </w:r>
          </w:p>
        </w:tc>
        <w:tc>
          <w:tcPr>
            <w:tcW w:w="557" w:type="pct"/>
            <w:noWrap/>
            <w:vAlign w:val="center"/>
            <w:hideMark/>
          </w:tcPr>
          <w:p w14:paraId="2E10E273" w14:textId="44FC327A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225 </w:t>
            </w:r>
          </w:p>
        </w:tc>
        <w:tc>
          <w:tcPr>
            <w:tcW w:w="557" w:type="pct"/>
            <w:noWrap/>
            <w:vAlign w:val="center"/>
            <w:hideMark/>
          </w:tcPr>
          <w:p w14:paraId="58CC3276" w14:textId="3F94B8F6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258 </w:t>
            </w:r>
          </w:p>
        </w:tc>
        <w:tc>
          <w:tcPr>
            <w:tcW w:w="557" w:type="pct"/>
            <w:vAlign w:val="center"/>
          </w:tcPr>
          <w:p w14:paraId="54ACB89E" w14:textId="5B4CC88C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280 </w:t>
            </w:r>
          </w:p>
        </w:tc>
      </w:tr>
      <w:tr w:rsidR="00AF1776" w:rsidRPr="00AA1785" w14:paraId="0DA42783" w14:textId="01336409" w:rsidTr="00C25A3D">
        <w:trPr>
          <w:trHeight w:val="448"/>
        </w:trPr>
        <w:tc>
          <w:tcPr>
            <w:tcW w:w="221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8A34DC6" w14:textId="157B5271" w:rsidR="00AF1776" w:rsidRPr="00AA1785" w:rsidRDefault="00AF1776" w:rsidP="00AF1776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Đồng bằng sông Cửu Long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C5A231C" w14:textId="7173D28A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3.259 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901BEE5" w14:textId="3B0402E7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3.345 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30502E0" w14:textId="4F7E1EFC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3.606 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24C213F" w14:textId="6ABE3EB1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3.821 </w:t>
            </w:r>
          </w:p>
        </w:tc>
        <w:tc>
          <w:tcPr>
            <w:tcW w:w="557" w:type="pct"/>
            <w:tcBorders>
              <w:bottom w:val="single" w:sz="18" w:space="0" w:color="8AB833" w:themeColor="accent2"/>
            </w:tcBorders>
            <w:vAlign w:val="center"/>
          </w:tcPr>
          <w:p w14:paraId="2B91708F" w14:textId="5862869E" w:rsidR="00AF1776" w:rsidRPr="00AA1785" w:rsidRDefault="00AF1776" w:rsidP="00AF1776">
            <w:pPr>
              <w:jc w:val="right"/>
              <w:rPr>
                <w:rFonts w:cs="Arial"/>
                <w:szCs w:val="22"/>
              </w:rPr>
            </w:pPr>
            <w:r w:rsidRPr="004B536B">
              <w:t xml:space="preserve">4.042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