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13.6: Tỷ trọng giá trị XK cá thịt trắng* của Top 10 quốc gia lớn trên thế giới (%)</w:t>
      </w:r>
    </w:p>
    <w:p>
      <w:pPr/>
      <w:r>
        <w:t>Nguồn: ITC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860"/>
        <w:gridCol w:w="1259"/>
        <w:gridCol w:w="1259"/>
        <w:gridCol w:w="1259"/>
        <w:gridCol w:w="1336"/>
        <w:gridCol w:w="1332"/>
        <w:gridCol w:w="1332"/>
      </w:tblGrid>
      <w:tr w:rsidR="00FC48DC" w:rsidRPr="00AA1785" w14:paraId="6CBF9CEA" w14:textId="61D887B6" w:rsidTr="0091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tcW w:w="965" w:type="pct"/>
            <w:noWrap/>
          </w:tcPr>
          <w:p w14:paraId="01043F5B" w14:textId="77777777" w:rsidR="00FC48DC" w:rsidRPr="00AA1785" w:rsidRDefault="00FC48DC" w:rsidP="00FC48DC">
            <w:pPr>
              <w:rPr>
                <w:rFonts w:cs="Arial"/>
                <w:szCs w:val="22"/>
              </w:rPr>
            </w:pPr>
          </w:p>
        </w:tc>
        <w:tc>
          <w:tcPr>
            <w:tcW w:w="653" w:type="pct"/>
            <w:noWrap/>
            <w:vAlign w:val="center"/>
          </w:tcPr>
          <w:p w14:paraId="1AFF3737" w14:textId="0CF260D9" w:rsidR="00FC48DC" w:rsidRPr="00AA1785" w:rsidRDefault="00FC48DC" w:rsidP="00FC48D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2015</w:t>
            </w:r>
          </w:p>
        </w:tc>
        <w:tc>
          <w:tcPr>
            <w:tcW w:w="653" w:type="pct"/>
            <w:noWrap/>
            <w:vAlign w:val="center"/>
          </w:tcPr>
          <w:p w14:paraId="4BF5F274" w14:textId="6F75D8AA" w:rsidR="00FC48DC" w:rsidRPr="00AA1785" w:rsidRDefault="00FC48DC" w:rsidP="00FC48D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653" w:type="pct"/>
            <w:noWrap/>
            <w:vAlign w:val="center"/>
          </w:tcPr>
          <w:p w14:paraId="35631755" w14:textId="5A2E9B64" w:rsidR="00FC48DC" w:rsidRPr="00AA1785" w:rsidRDefault="00FC48DC" w:rsidP="00FC48D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693" w:type="pct"/>
            <w:noWrap/>
            <w:vAlign w:val="center"/>
          </w:tcPr>
          <w:p w14:paraId="3582E91A" w14:textId="7492B66A" w:rsidR="00FC48DC" w:rsidRPr="00AA1785" w:rsidRDefault="00FC48DC" w:rsidP="00FC48D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691" w:type="pct"/>
            <w:noWrap/>
            <w:vAlign w:val="center"/>
          </w:tcPr>
          <w:p w14:paraId="7A356063" w14:textId="60C0EC47" w:rsidR="00FC48DC" w:rsidRPr="00AA1785" w:rsidRDefault="00FC48DC" w:rsidP="00FC48D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691" w:type="pct"/>
            <w:vAlign w:val="center"/>
          </w:tcPr>
          <w:p w14:paraId="4ADB2BC8" w14:textId="64354A0A" w:rsidR="00FC48DC" w:rsidRPr="00AA1785" w:rsidRDefault="00FC48DC" w:rsidP="00FC48DC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2024</w:t>
            </w:r>
          </w:p>
        </w:tc>
      </w:tr>
      <w:tr w:rsidR="00FC48DC" w:rsidRPr="00AA1785" w14:paraId="62ACD075" w14:textId="552B6941" w:rsidTr="00915F5A">
        <w:trPr>
          <w:trHeight w:val="369"/>
        </w:trPr>
        <w:tc>
          <w:tcPr>
            <w:tcW w:w="965" w:type="pct"/>
            <w:noWrap/>
            <w:vAlign w:val="center"/>
            <w:hideMark/>
          </w:tcPr>
          <w:p w14:paraId="6DD36FBE" w14:textId="4F45FD20" w:rsidR="00FC48DC" w:rsidRPr="00AA1785" w:rsidRDefault="00FC48DC" w:rsidP="00FC48DC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Nga</w:t>
            </w:r>
          </w:p>
        </w:tc>
        <w:tc>
          <w:tcPr>
            <w:tcW w:w="653" w:type="pct"/>
            <w:noWrap/>
            <w:vAlign w:val="center"/>
            <w:hideMark/>
          </w:tcPr>
          <w:p w14:paraId="6372B5EF" w14:textId="3AD0C7C4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13,4%</w:t>
            </w:r>
          </w:p>
        </w:tc>
        <w:tc>
          <w:tcPr>
            <w:tcW w:w="653" w:type="pct"/>
            <w:noWrap/>
            <w:vAlign w:val="center"/>
            <w:hideMark/>
          </w:tcPr>
          <w:p w14:paraId="268349B8" w14:textId="07C3AAE5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17,4%</w:t>
            </w:r>
          </w:p>
        </w:tc>
        <w:tc>
          <w:tcPr>
            <w:tcW w:w="653" w:type="pct"/>
            <w:noWrap/>
            <w:vAlign w:val="center"/>
            <w:hideMark/>
          </w:tcPr>
          <w:p w14:paraId="15AFED6A" w14:textId="5AEF4908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16,6%</w:t>
            </w:r>
          </w:p>
        </w:tc>
        <w:tc>
          <w:tcPr>
            <w:tcW w:w="693" w:type="pct"/>
            <w:noWrap/>
            <w:vAlign w:val="center"/>
            <w:hideMark/>
          </w:tcPr>
          <w:p w14:paraId="1933BF9F" w14:textId="0B4F985F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22,9%</w:t>
            </w:r>
          </w:p>
        </w:tc>
        <w:tc>
          <w:tcPr>
            <w:tcW w:w="691" w:type="pct"/>
            <w:noWrap/>
            <w:vAlign w:val="center"/>
            <w:hideMark/>
          </w:tcPr>
          <w:p w14:paraId="714AEE81" w14:textId="01AD1542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21,3%</w:t>
            </w:r>
          </w:p>
        </w:tc>
        <w:tc>
          <w:tcPr>
            <w:tcW w:w="691" w:type="pct"/>
            <w:vAlign w:val="center"/>
          </w:tcPr>
          <w:p w14:paraId="7D71B508" w14:textId="681528DD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>12,6%</w:t>
            </w:r>
          </w:p>
        </w:tc>
      </w:tr>
      <w:tr w:rsidR="00FC48DC" w:rsidRPr="00AA1785" w14:paraId="062B97D0" w14:textId="0E3AEC9E" w:rsidTr="00915F5A">
        <w:trPr>
          <w:trHeight w:val="369"/>
        </w:trPr>
        <w:tc>
          <w:tcPr>
            <w:tcW w:w="965" w:type="pct"/>
            <w:noWrap/>
            <w:vAlign w:val="center"/>
            <w:hideMark/>
          </w:tcPr>
          <w:p w14:paraId="1AC6139D" w14:textId="028191B3" w:rsidR="00FC48DC" w:rsidRPr="00AA1785" w:rsidRDefault="00FC48DC" w:rsidP="00FC48DC">
            <w:pPr>
              <w:jc w:val="lef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Việt Nam</w:t>
            </w:r>
          </w:p>
        </w:tc>
        <w:tc>
          <w:tcPr>
            <w:tcW w:w="653" w:type="pct"/>
            <w:noWrap/>
            <w:vAlign w:val="center"/>
            <w:hideMark/>
          </w:tcPr>
          <w:p w14:paraId="3BEB3238" w14:textId="27A01116" w:rsidR="00FC48DC" w:rsidRPr="00AA1785" w:rsidRDefault="00FC48DC" w:rsidP="00FC48DC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16,2%</w:t>
            </w:r>
          </w:p>
        </w:tc>
        <w:tc>
          <w:tcPr>
            <w:tcW w:w="653" w:type="pct"/>
            <w:noWrap/>
            <w:vAlign w:val="center"/>
            <w:hideMark/>
          </w:tcPr>
          <w:p w14:paraId="1DC4776C" w14:textId="4D806A06" w:rsidR="00FC48DC" w:rsidRPr="00AA1785" w:rsidRDefault="00FC48DC" w:rsidP="00FC48DC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15,3%</w:t>
            </w:r>
          </w:p>
        </w:tc>
        <w:tc>
          <w:tcPr>
            <w:tcW w:w="653" w:type="pct"/>
            <w:noWrap/>
            <w:vAlign w:val="center"/>
            <w:hideMark/>
          </w:tcPr>
          <w:p w14:paraId="1526207C" w14:textId="3A450D19" w:rsidR="00FC48DC" w:rsidRPr="00AA1785" w:rsidRDefault="00FC48DC" w:rsidP="00FC48DC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15,9%</w:t>
            </w:r>
          </w:p>
        </w:tc>
        <w:tc>
          <w:tcPr>
            <w:tcW w:w="693" w:type="pct"/>
            <w:noWrap/>
            <w:vAlign w:val="center"/>
            <w:hideMark/>
          </w:tcPr>
          <w:p w14:paraId="72B8FC00" w14:textId="531F0D59" w:rsidR="00FC48DC" w:rsidRPr="00AA1785" w:rsidRDefault="00FC48DC" w:rsidP="00FC48DC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18,0%</w:t>
            </w:r>
          </w:p>
        </w:tc>
        <w:tc>
          <w:tcPr>
            <w:tcW w:w="691" w:type="pct"/>
            <w:noWrap/>
            <w:vAlign w:val="center"/>
            <w:hideMark/>
          </w:tcPr>
          <w:p w14:paraId="3DA88CBA" w14:textId="3A0A2AA6" w:rsidR="00FC48DC" w:rsidRPr="00AA1785" w:rsidRDefault="00FC48DC" w:rsidP="00FC48DC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16,1%</w:t>
            </w:r>
          </w:p>
        </w:tc>
        <w:tc>
          <w:tcPr>
            <w:tcW w:w="691" w:type="pct"/>
            <w:vAlign w:val="center"/>
          </w:tcPr>
          <w:p w14:paraId="059434DB" w14:textId="3312EF08" w:rsidR="00FC48DC" w:rsidRPr="00AA1785" w:rsidRDefault="00FC48DC" w:rsidP="00FC48DC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>12,5%</w:t>
            </w:r>
          </w:p>
        </w:tc>
      </w:tr>
      <w:tr w:rsidR="00FC48DC" w:rsidRPr="00AA1785" w14:paraId="365090FC" w14:textId="21BC65AA" w:rsidTr="00915F5A">
        <w:trPr>
          <w:trHeight w:val="369"/>
        </w:trPr>
        <w:tc>
          <w:tcPr>
            <w:tcW w:w="965" w:type="pct"/>
            <w:noWrap/>
            <w:vAlign w:val="center"/>
            <w:hideMark/>
          </w:tcPr>
          <w:p w14:paraId="516BAAAD" w14:textId="6A5C740E" w:rsidR="00FC48DC" w:rsidRPr="00AA1785" w:rsidRDefault="00FC48DC" w:rsidP="00FC48DC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Trung Quốc</w:t>
            </w:r>
          </w:p>
        </w:tc>
        <w:tc>
          <w:tcPr>
            <w:tcW w:w="653" w:type="pct"/>
            <w:noWrap/>
            <w:vAlign w:val="center"/>
            <w:hideMark/>
          </w:tcPr>
          <w:p w14:paraId="2A7F9DD1" w14:textId="7D799212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24,7%</w:t>
            </w:r>
          </w:p>
        </w:tc>
        <w:tc>
          <w:tcPr>
            <w:tcW w:w="653" w:type="pct"/>
            <w:noWrap/>
            <w:vAlign w:val="center"/>
            <w:hideMark/>
          </w:tcPr>
          <w:p w14:paraId="245ADD73" w14:textId="7433BD0C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16,8%</w:t>
            </w:r>
          </w:p>
        </w:tc>
        <w:tc>
          <w:tcPr>
            <w:tcW w:w="653" w:type="pct"/>
            <w:noWrap/>
            <w:vAlign w:val="center"/>
            <w:hideMark/>
          </w:tcPr>
          <w:p w14:paraId="4CEE5D31" w14:textId="13C20956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15,0%</w:t>
            </w:r>
          </w:p>
        </w:tc>
        <w:tc>
          <w:tcPr>
            <w:tcW w:w="693" w:type="pct"/>
            <w:noWrap/>
            <w:vAlign w:val="center"/>
            <w:hideMark/>
          </w:tcPr>
          <w:p w14:paraId="6F7A0786" w14:textId="3BBE679E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15,0%</w:t>
            </w:r>
          </w:p>
        </w:tc>
        <w:tc>
          <w:tcPr>
            <w:tcW w:w="691" w:type="pct"/>
            <w:noWrap/>
            <w:vAlign w:val="center"/>
            <w:hideMark/>
          </w:tcPr>
          <w:p w14:paraId="377FA102" w14:textId="378A18D9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15,1%</w:t>
            </w:r>
          </w:p>
        </w:tc>
        <w:tc>
          <w:tcPr>
            <w:tcW w:w="691" w:type="pct"/>
            <w:vAlign w:val="center"/>
          </w:tcPr>
          <w:p w14:paraId="5394F5C3" w14:textId="47E81DDD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>21,9%</w:t>
            </w:r>
          </w:p>
        </w:tc>
      </w:tr>
      <w:tr w:rsidR="00FC48DC" w:rsidRPr="00AA1785" w14:paraId="4383AD63" w14:textId="14A50CDD" w:rsidTr="00915F5A">
        <w:trPr>
          <w:trHeight w:val="369"/>
        </w:trPr>
        <w:tc>
          <w:tcPr>
            <w:tcW w:w="965" w:type="pct"/>
            <w:noWrap/>
            <w:vAlign w:val="center"/>
            <w:hideMark/>
          </w:tcPr>
          <w:p w14:paraId="4BD6E36C" w14:textId="44870B6D" w:rsidR="00FC48DC" w:rsidRPr="00AA1785" w:rsidRDefault="00FC48DC" w:rsidP="00FC48DC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Na Uy</w:t>
            </w:r>
          </w:p>
        </w:tc>
        <w:tc>
          <w:tcPr>
            <w:tcW w:w="653" w:type="pct"/>
            <w:noWrap/>
            <w:vAlign w:val="center"/>
            <w:hideMark/>
          </w:tcPr>
          <w:p w14:paraId="0DDF71D7" w14:textId="7DBEC88A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9,4%</w:t>
            </w:r>
          </w:p>
        </w:tc>
        <w:tc>
          <w:tcPr>
            <w:tcW w:w="653" w:type="pct"/>
            <w:noWrap/>
            <w:vAlign w:val="center"/>
            <w:hideMark/>
          </w:tcPr>
          <w:p w14:paraId="7B57D25E" w14:textId="430D0E05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10,2%</w:t>
            </w:r>
          </w:p>
        </w:tc>
        <w:tc>
          <w:tcPr>
            <w:tcW w:w="653" w:type="pct"/>
            <w:noWrap/>
            <w:vAlign w:val="center"/>
            <w:hideMark/>
          </w:tcPr>
          <w:p w14:paraId="732E5CC0" w14:textId="2F5126F8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10,8%</w:t>
            </w:r>
          </w:p>
        </w:tc>
        <w:tc>
          <w:tcPr>
            <w:tcW w:w="693" w:type="pct"/>
            <w:noWrap/>
            <w:vAlign w:val="center"/>
            <w:hideMark/>
          </w:tcPr>
          <w:p w14:paraId="54A934A6" w14:textId="52FCEAB6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9,4%</w:t>
            </w:r>
          </w:p>
        </w:tc>
        <w:tc>
          <w:tcPr>
            <w:tcW w:w="691" w:type="pct"/>
            <w:noWrap/>
            <w:vAlign w:val="center"/>
            <w:hideMark/>
          </w:tcPr>
          <w:p w14:paraId="7A55AABA" w14:textId="64C8A4C5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10,2%</w:t>
            </w:r>
          </w:p>
        </w:tc>
        <w:tc>
          <w:tcPr>
            <w:tcW w:w="691" w:type="pct"/>
            <w:vAlign w:val="center"/>
          </w:tcPr>
          <w:p w14:paraId="1AEB37A7" w14:textId="0065FC7A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>6,1%</w:t>
            </w:r>
          </w:p>
        </w:tc>
      </w:tr>
      <w:tr w:rsidR="00FC48DC" w:rsidRPr="00AA1785" w14:paraId="34A04C29" w14:textId="4CC2D271" w:rsidTr="00915F5A">
        <w:trPr>
          <w:trHeight w:val="369"/>
        </w:trPr>
        <w:tc>
          <w:tcPr>
            <w:tcW w:w="965" w:type="pct"/>
            <w:noWrap/>
            <w:vAlign w:val="center"/>
            <w:hideMark/>
          </w:tcPr>
          <w:p w14:paraId="2D9F86B5" w14:textId="2C747E4E" w:rsidR="00FC48DC" w:rsidRPr="00AA1785" w:rsidRDefault="00FC48DC" w:rsidP="00FC48DC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Hoa Kỳ</w:t>
            </w:r>
          </w:p>
        </w:tc>
        <w:tc>
          <w:tcPr>
            <w:tcW w:w="653" w:type="pct"/>
            <w:noWrap/>
            <w:vAlign w:val="center"/>
            <w:hideMark/>
          </w:tcPr>
          <w:p w14:paraId="5BFF9C21" w14:textId="7DAC916B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8,6%</w:t>
            </w:r>
          </w:p>
        </w:tc>
        <w:tc>
          <w:tcPr>
            <w:tcW w:w="653" w:type="pct"/>
            <w:noWrap/>
            <w:vAlign w:val="center"/>
            <w:hideMark/>
          </w:tcPr>
          <w:p w14:paraId="044FC00B" w14:textId="069F471A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6,2%</w:t>
            </w:r>
          </w:p>
        </w:tc>
        <w:tc>
          <w:tcPr>
            <w:tcW w:w="653" w:type="pct"/>
            <w:noWrap/>
            <w:vAlign w:val="center"/>
            <w:hideMark/>
          </w:tcPr>
          <w:p w14:paraId="02870E76" w14:textId="2991CE4C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5,1%</w:t>
            </w:r>
          </w:p>
        </w:tc>
        <w:tc>
          <w:tcPr>
            <w:tcW w:w="693" w:type="pct"/>
            <w:noWrap/>
            <w:vAlign w:val="center"/>
            <w:hideMark/>
          </w:tcPr>
          <w:p w14:paraId="12427BA5" w14:textId="03E772D8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4,1%</w:t>
            </w:r>
          </w:p>
        </w:tc>
        <w:tc>
          <w:tcPr>
            <w:tcW w:w="691" w:type="pct"/>
            <w:noWrap/>
            <w:vAlign w:val="center"/>
            <w:hideMark/>
          </w:tcPr>
          <w:p w14:paraId="1B8E13F5" w14:textId="2A4ED533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5,9%</w:t>
            </w:r>
          </w:p>
        </w:tc>
        <w:tc>
          <w:tcPr>
            <w:tcW w:w="691" w:type="pct"/>
            <w:vAlign w:val="center"/>
          </w:tcPr>
          <w:p w14:paraId="69100B8B" w14:textId="2D55C0DF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>4,5%</w:t>
            </w:r>
          </w:p>
        </w:tc>
      </w:tr>
      <w:tr w:rsidR="00FC48DC" w:rsidRPr="00AA1785" w14:paraId="63ADBD9A" w14:textId="2797D32D" w:rsidTr="00915F5A">
        <w:trPr>
          <w:trHeight w:val="369"/>
        </w:trPr>
        <w:tc>
          <w:tcPr>
            <w:tcW w:w="965" w:type="pct"/>
            <w:noWrap/>
            <w:vAlign w:val="center"/>
            <w:hideMark/>
          </w:tcPr>
          <w:p w14:paraId="0496968B" w14:textId="7F58FA2D" w:rsidR="00FC48DC" w:rsidRPr="00AA1785" w:rsidRDefault="00FC48DC" w:rsidP="00FC48DC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Iceland</w:t>
            </w:r>
          </w:p>
        </w:tc>
        <w:tc>
          <w:tcPr>
            <w:tcW w:w="653" w:type="pct"/>
            <w:noWrap/>
            <w:vAlign w:val="center"/>
            <w:hideMark/>
          </w:tcPr>
          <w:p w14:paraId="2019F737" w14:textId="11581556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3,2%</w:t>
            </w:r>
          </w:p>
        </w:tc>
        <w:tc>
          <w:tcPr>
            <w:tcW w:w="653" w:type="pct"/>
            <w:noWrap/>
            <w:vAlign w:val="center"/>
            <w:hideMark/>
          </w:tcPr>
          <w:p w14:paraId="4362DBF5" w14:textId="12D12374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5,2%</w:t>
            </w:r>
          </w:p>
        </w:tc>
        <w:tc>
          <w:tcPr>
            <w:tcW w:w="653" w:type="pct"/>
            <w:noWrap/>
            <w:vAlign w:val="center"/>
            <w:hideMark/>
          </w:tcPr>
          <w:p w14:paraId="429D0F22" w14:textId="3A23EE11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5,3%</w:t>
            </w:r>
          </w:p>
        </w:tc>
        <w:tc>
          <w:tcPr>
            <w:tcW w:w="693" w:type="pct"/>
            <w:noWrap/>
            <w:vAlign w:val="center"/>
            <w:hideMark/>
          </w:tcPr>
          <w:p w14:paraId="1E5A6FFC" w14:textId="757670FD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4,2%</w:t>
            </w:r>
          </w:p>
        </w:tc>
        <w:tc>
          <w:tcPr>
            <w:tcW w:w="691" w:type="pct"/>
            <w:noWrap/>
            <w:vAlign w:val="center"/>
            <w:hideMark/>
          </w:tcPr>
          <w:p w14:paraId="0E86C7DA" w14:textId="42F1FF33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4,6%</w:t>
            </w:r>
          </w:p>
        </w:tc>
        <w:tc>
          <w:tcPr>
            <w:tcW w:w="691" w:type="pct"/>
            <w:vAlign w:val="center"/>
          </w:tcPr>
          <w:p w14:paraId="068D2C9C" w14:textId="58D82809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>3,4%</w:t>
            </w:r>
          </w:p>
        </w:tc>
      </w:tr>
      <w:tr w:rsidR="00FC48DC" w:rsidRPr="00AA1785" w14:paraId="5EA8C57E" w14:textId="70F5062E" w:rsidTr="00915F5A">
        <w:trPr>
          <w:trHeight w:val="369"/>
        </w:trPr>
        <w:tc>
          <w:tcPr>
            <w:tcW w:w="965" w:type="pct"/>
            <w:noWrap/>
            <w:vAlign w:val="center"/>
            <w:hideMark/>
          </w:tcPr>
          <w:p w14:paraId="1B4F9AC2" w14:textId="39C5F5F3" w:rsidR="00FC48DC" w:rsidRPr="00AA1785" w:rsidRDefault="00FC48DC" w:rsidP="00FC48DC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Hà Lan</w:t>
            </w:r>
          </w:p>
        </w:tc>
        <w:tc>
          <w:tcPr>
            <w:tcW w:w="653" w:type="pct"/>
            <w:noWrap/>
            <w:vAlign w:val="center"/>
            <w:hideMark/>
          </w:tcPr>
          <w:p w14:paraId="57F0C7D6" w14:textId="16E4FE06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1,8%</w:t>
            </w:r>
          </w:p>
        </w:tc>
        <w:tc>
          <w:tcPr>
            <w:tcW w:w="653" w:type="pct"/>
            <w:noWrap/>
            <w:vAlign w:val="center"/>
            <w:hideMark/>
          </w:tcPr>
          <w:p w14:paraId="7ED4DA0F" w14:textId="02B5D853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3,9%</w:t>
            </w:r>
          </w:p>
        </w:tc>
        <w:tc>
          <w:tcPr>
            <w:tcW w:w="653" w:type="pct"/>
            <w:noWrap/>
            <w:vAlign w:val="center"/>
            <w:hideMark/>
          </w:tcPr>
          <w:p w14:paraId="46BE5FD2" w14:textId="357E1AC5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4,1%</w:t>
            </w:r>
          </w:p>
        </w:tc>
        <w:tc>
          <w:tcPr>
            <w:tcW w:w="693" w:type="pct"/>
            <w:noWrap/>
            <w:vAlign w:val="center"/>
            <w:hideMark/>
          </w:tcPr>
          <w:p w14:paraId="106EC433" w14:textId="41FD7DE5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3,7%</w:t>
            </w:r>
          </w:p>
        </w:tc>
        <w:tc>
          <w:tcPr>
            <w:tcW w:w="691" w:type="pct"/>
            <w:noWrap/>
            <w:vAlign w:val="center"/>
            <w:hideMark/>
          </w:tcPr>
          <w:p w14:paraId="046981E4" w14:textId="32E8B3D5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4,0%</w:t>
            </w:r>
          </w:p>
        </w:tc>
        <w:tc>
          <w:tcPr>
            <w:tcW w:w="691" w:type="pct"/>
            <w:vAlign w:val="center"/>
          </w:tcPr>
          <w:p w14:paraId="02FB04AE" w14:textId="2447B2AB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>3,9%</w:t>
            </w:r>
          </w:p>
        </w:tc>
      </w:tr>
      <w:tr w:rsidR="00FC48DC" w:rsidRPr="00AA1785" w14:paraId="54A1DA4A" w14:textId="72EF4553" w:rsidTr="00915F5A">
        <w:trPr>
          <w:trHeight w:val="369"/>
        </w:trPr>
        <w:tc>
          <w:tcPr>
            <w:tcW w:w="965" w:type="pct"/>
            <w:noWrap/>
            <w:vAlign w:val="center"/>
            <w:hideMark/>
          </w:tcPr>
          <w:p w14:paraId="0BAD5F6C" w14:textId="65F63020" w:rsidR="00FC48DC" w:rsidRPr="00AA1785" w:rsidRDefault="00FC48DC" w:rsidP="00FC48DC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Thụy Điển</w:t>
            </w:r>
          </w:p>
        </w:tc>
        <w:tc>
          <w:tcPr>
            <w:tcW w:w="653" w:type="pct"/>
            <w:noWrap/>
            <w:vAlign w:val="center"/>
            <w:hideMark/>
          </w:tcPr>
          <w:p w14:paraId="15327440" w14:textId="30DDAF97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3,5%</w:t>
            </w:r>
          </w:p>
        </w:tc>
        <w:tc>
          <w:tcPr>
            <w:tcW w:w="653" w:type="pct"/>
            <w:noWrap/>
            <w:vAlign w:val="center"/>
            <w:hideMark/>
          </w:tcPr>
          <w:p w14:paraId="34E87A6C" w14:textId="5337850B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4,1%</w:t>
            </w:r>
          </w:p>
        </w:tc>
        <w:tc>
          <w:tcPr>
            <w:tcW w:w="653" w:type="pct"/>
            <w:noWrap/>
            <w:vAlign w:val="center"/>
            <w:hideMark/>
          </w:tcPr>
          <w:p w14:paraId="55AD54DA" w14:textId="273B5A96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4,0%</w:t>
            </w:r>
          </w:p>
        </w:tc>
        <w:tc>
          <w:tcPr>
            <w:tcW w:w="693" w:type="pct"/>
            <w:noWrap/>
            <w:vAlign w:val="center"/>
            <w:hideMark/>
          </w:tcPr>
          <w:p w14:paraId="759D244E" w14:textId="76C9A6B5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3,0%</w:t>
            </w:r>
          </w:p>
        </w:tc>
        <w:tc>
          <w:tcPr>
            <w:tcW w:w="691" w:type="pct"/>
            <w:noWrap/>
            <w:vAlign w:val="center"/>
            <w:hideMark/>
          </w:tcPr>
          <w:p w14:paraId="2886C0DE" w14:textId="6B4BA13B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3,0%</w:t>
            </w:r>
          </w:p>
        </w:tc>
        <w:tc>
          <w:tcPr>
            <w:tcW w:w="691" w:type="pct"/>
            <w:vAlign w:val="center"/>
          </w:tcPr>
          <w:p w14:paraId="6043713F" w14:textId="4F754AAB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>1,9%</w:t>
            </w:r>
          </w:p>
        </w:tc>
      </w:tr>
      <w:tr w:rsidR="00FC48DC" w:rsidRPr="00AA1785" w14:paraId="4C0268CE" w14:textId="165C649E" w:rsidTr="00915F5A">
        <w:trPr>
          <w:trHeight w:val="369"/>
        </w:trPr>
        <w:tc>
          <w:tcPr>
            <w:tcW w:w="965" w:type="pct"/>
            <w:noWrap/>
            <w:vAlign w:val="center"/>
            <w:hideMark/>
          </w:tcPr>
          <w:p w14:paraId="60403A53" w14:textId="627E1423" w:rsidR="00FC48DC" w:rsidRPr="00AA1785" w:rsidRDefault="00FC48DC" w:rsidP="00FC48DC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Đức</w:t>
            </w:r>
          </w:p>
        </w:tc>
        <w:tc>
          <w:tcPr>
            <w:tcW w:w="653" w:type="pct"/>
            <w:noWrap/>
            <w:vAlign w:val="center"/>
            <w:hideMark/>
          </w:tcPr>
          <w:p w14:paraId="1B0A5C25" w14:textId="7714B919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3,5%</w:t>
            </w:r>
          </w:p>
        </w:tc>
        <w:tc>
          <w:tcPr>
            <w:tcW w:w="653" w:type="pct"/>
            <w:noWrap/>
            <w:vAlign w:val="center"/>
            <w:hideMark/>
          </w:tcPr>
          <w:p w14:paraId="053896DC" w14:textId="3EC06D82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3,7%</w:t>
            </w:r>
          </w:p>
        </w:tc>
        <w:tc>
          <w:tcPr>
            <w:tcW w:w="653" w:type="pct"/>
            <w:noWrap/>
            <w:vAlign w:val="center"/>
            <w:hideMark/>
          </w:tcPr>
          <w:p w14:paraId="6700348F" w14:textId="6C0EC76E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3,8%</w:t>
            </w:r>
          </w:p>
        </w:tc>
        <w:tc>
          <w:tcPr>
            <w:tcW w:w="693" w:type="pct"/>
            <w:noWrap/>
            <w:vAlign w:val="center"/>
            <w:hideMark/>
          </w:tcPr>
          <w:p w14:paraId="0DED4C76" w14:textId="0CDEFD38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2,9%</w:t>
            </w:r>
          </w:p>
        </w:tc>
        <w:tc>
          <w:tcPr>
            <w:tcW w:w="691" w:type="pct"/>
            <w:noWrap/>
            <w:vAlign w:val="center"/>
            <w:hideMark/>
          </w:tcPr>
          <w:p w14:paraId="639AFDAB" w14:textId="10E3F810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3,0%</w:t>
            </w:r>
          </w:p>
        </w:tc>
        <w:tc>
          <w:tcPr>
            <w:tcW w:w="691" w:type="pct"/>
            <w:vAlign w:val="center"/>
          </w:tcPr>
          <w:p w14:paraId="718CB5FF" w14:textId="14B025AD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>4,8%</w:t>
            </w:r>
          </w:p>
        </w:tc>
      </w:tr>
      <w:tr w:rsidR="00FC48DC" w:rsidRPr="00AA1785" w14:paraId="2822EA0F" w14:textId="3E2EE51B" w:rsidTr="00915F5A">
        <w:trPr>
          <w:trHeight w:val="369"/>
        </w:trPr>
        <w:tc>
          <w:tcPr>
            <w:tcW w:w="96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37B7EF4" w14:textId="1C22C4ED" w:rsidR="00FC48DC" w:rsidRPr="00AA1785" w:rsidRDefault="00FC48DC" w:rsidP="00FC48DC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Đan Mạch</w:t>
            </w:r>
          </w:p>
        </w:tc>
        <w:tc>
          <w:tcPr>
            <w:tcW w:w="65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3C2217F" w14:textId="22DEEBEB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2,9%</w:t>
            </w:r>
          </w:p>
        </w:tc>
        <w:tc>
          <w:tcPr>
            <w:tcW w:w="65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272E597" w14:textId="66F5A087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3,1%</w:t>
            </w:r>
          </w:p>
        </w:tc>
        <w:tc>
          <w:tcPr>
            <w:tcW w:w="65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CDE9584" w14:textId="72EB114C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3,2%</w:t>
            </w:r>
          </w:p>
        </w:tc>
        <w:tc>
          <w:tcPr>
            <w:tcW w:w="69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21AC39D" w14:textId="0589DC51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2,2%</w:t>
            </w:r>
          </w:p>
        </w:tc>
        <w:tc>
          <w:tcPr>
            <w:tcW w:w="69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7CF55FF" w14:textId="6583A208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2,7%</w:t>
            </w:r>
          </w:p>
        </w:tc>
        <w:tc>
          <w:tcPr>
            <w:tcW w:w="691" w:type="pct"/>
            <w:tcBorders>
              <w:bottom w:val="single" w:sz="18" w:space="0" w:color="8AB833" w:themeColor="accent2"/>
            </w:tcBorders>
            <w:vAlign w:val="center"/>
          </w:tcPr>
          <w:p w14:paraId="2818252F" w14:textId="05EBF1EA" w:rsidR="00FC48DC" w:rsidRPr="00AA1785" w:rsidRDefault="00FC48DC" w:rsidP="00FC48DC">
            <w:pPr>
              <w:jc w:val="right"/>
              <w:rPr>
                <w:rFonts w:cs="Arial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>2,7%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