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Lượng chất thải rắn công nghiệp thông thường phát sinh từ các khu công nghiệp tại một số địa phương năm 2023</w:t>
      </w:r>
    </w:p>
    <w:p>
      <w:pPr/>
      <w:r>
        <w:t>Nguồn: Tổng hợp số liệu của các tỉnh, thành phố cung cấp phục vụ xây dựng Báo cáo hiện trạng môi trường quốc gia năm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4317" w:type="pct"/>
        <w:jc w:val="center"/>
        <w:tblLook w:val="04A0" w:firstRow="1" w:lastRow="0" w:firstColumn="1" w:lastColumn="0" w:noHBand="0" w:noVBand="1"/>
      </w:tblPr>
      <w:tblGrid>
        <w:gridCol w:w="4383"/>
        <w:gridCol w:w="3449"/>
      </w:tblGrid>
      <w:tr w:rsidR="00E83317" w:rsidRPr="00DC56BD" w14:paraId="0421A5C4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  <w:vAlign w:val="center"/>
          </w:tcPr>
          <w:p w14:paraId="09D394C2" w14:textId="77777777" w:rsidR="00E83317" w:rsidRPr="00FB5A14" w:rsidRDefault="00E83317" w:rsidP="00D6640C">
            <w:pPr>
              <w:pStyle w:val="TableParagraph"/>
              <w:spacing w:line="259" w:lineRule="auto"/>
              <w:ind w:left="721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Địa 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phương</w:t>
            </w:r>
          </w:p>
        </w:tc>
        <w:tc>
          <w:tcPr>
            <w:tcW w:w="2202" w:type="pct"/>
            <w:vAlign w:val="center"/>
          </w:tcPr>
          <w:p w14:paraId="14FE8ADB" w14:textId="77777777" w:rsidR="00E83317" w:rsidRPr="00FB5A14" w:rsidRDefault="00E83317" w:rsidP="00D6640C">
            <w:pPr>
              <w:pStyle w:val="TableParagraph"/>
              <w:spacing w:line="259" w:lineRule="auto"/>
              <w:ind w:left="263" w:hanging="1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/>
                <w:color w:val="auto"/>
                <w:spacing w:val="-1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CTR</w:t>
            </w:r>
            <w:r w:rsidRPr="00FB5A14">
              <w:rPr>
                <w:rFonts w:ascii="Times New Roman" w:hAnsi="Times New Roman"/>
                <w:color w:val="auto"/>
                <w:spacing w:val="-14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công</w:t>
            </w:r>
            <w:r w:rsidRPr="00FB5A14">
              <w:rPr>
                <w:rFonts w:ascii="Times New Roman" w:hAnsi="Times New Roman"/>
                <w:color w:val="auto"/>
                <w:spacing w:val="-1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nghiệp thông thường </w:t>
            </w:r>
            <w:r w:rsidRPr="0057669D">
              <w:rPr>
                <w:rFonts w:ascii="Times New Roman" w:hAnsi="Times New Roman"/>
                <w:iCs/>
                <w:color w:val="auto"/>
                <w:sz w:val="27"/>
                <w:szCs w:val="27"/>
              </w:rPr>
              <w:t>(kg/năm)</w:t>
            </w:r>
          </w:p>
        </w:tc>
      </w:tr>
      <w:tr w:rsidR="00E83317" w:rsidRPr="00FB5A14" w14:paraId="15AE3355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  <w:shd w:val="clear" w:color="auto" w:fill="auto"/>
          </w:tcPr>
          <w:p w14:paraId="19E0F824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Lào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Cai</w:t>
            </w:r>
          </w:p>
        </w:tc>
        <w:tc>
          <w:tcPr>
            <w:tcW w:w="2202" w:type="pct"/>
            <w:shd w:val="clear" w:color="auto" w:fill="auto"/>
          </w:tcPr>
          <w:p w14:paraId="669C4FCC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290.034,0</w:t>
            </w:r>
          </w:p>
        </w:tc>
      </w:tr>
      <w:tr w:rsidR="00E83317" w:rsidRPr="00FB5A14" w14:paraId="321FE580" w14:textId="77777777" w:rsidTr="00D6640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</w:tcPr>
          <w:p w14:paraId="56F3FEC5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Sơn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2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La</w:t>
            </w:r>
          </w:p>
        </w:tc>
        <w:tc>
          <w:tcPr>
            <w:tcW w:w="2202" w:type="pct"/>
          </w:tcPr>
          <w:p w14:paraId="6981C2ED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12.000,0</w:t>
            </w:r>
          </w:p>
        </w:tc>
      </w:tr>
      <w:tr w:rsidR="00E83317" w:rsidRPr="00FB5A14" w14:paraId="4144A7F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  <w:shd w:val="clear" w:color="auto" w:fill="auto"/>
          </w:tcPr>
          <w:p w14:paraId="0CB42C74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Thái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Nguyên</w:t>
            </w:r>
          </w:p>
        </w:tc>
        <w:tc>
          <w:tcPr>
            <w:tcW w:w="2202" w:type="pct"/>
            <w:shd w:val="clear" w:color="auto" w:fill="auto"/>
          </w:tcPr>
          <w:p w14:paraId="771A2685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67.369,0</w:t>
            </w:r>
          </w:p>
        </w:tc>
      </w:tr>
      <w:tr w:rsidR="00E83317" w:rsidRPr="00FB5A14" w14:paraId="54046488" w14:textId="77777777" w:rsidTr="00D6640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</w:tcPr>
          <w:p w14:paraId="01ED6F81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Phú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Thọ</w:t>
            </w:r>
          </w:p>
        </w:tc>
        <w:tc>
          <w:tcPr>
            <w:tcW w:w="2202" w:type="pct"/>
          </w:tcPr>
          <w:p w14:paraId="0CDB4C22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35.604,5</w:t>
            </w:r>
          </w:p>
        </w:tc>
      </w:tr>
      <w:tr w:rsidR="00E83317" w:rsidRPr="00FB5A14" w14:paraId="0EA63511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  <w:shd w:val="clear" w:color="auto" w:fill="auto"/>
          </w:tcPr>
          <w:p w14:paraId="47919E5F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Ninh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Bình</w:t>
            </w:r>
          </w:p>
        </w:tc>
        <w:tc>
          <w:tcPr>
            <w:tcW w:w="2202" w:type="pct"/>
            <w:shd w:val="clear" w:color="auto" w:fill="auto"/>
          </w:tcPr>
          <w:p w14:paraId="38757F6C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60.000,0</w:t>
            </w:r>
          </w:p>
        </w:tc>
      </w:tr>
      <w:tr w:rsidR="00E83317" w:rsidRPr="00FB5A14" w14:paraId="3549884E" w14:textId="77777777" w:rsidTr="00D6640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</w:tcPr>
          <w:p w14:paraId="194E970F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Thanh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Hoá</w:t>
            </w:r>
          </w:p>
        </w:tc>
        <w:tc>
          <w:tcPr>
            <w:tcW w:w="2202" w:type="pct"/>
          </w:tcPr>
          <w:p w14:paraId="7705D1AB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68.455,2</w:t>
            </w:r>
          </w:p>
        </w:tc>
      </w:tr>
      <w:tr w:rsidR="00E83317" w:rsidRPr="00FB5A14" w14:paraId="5975D8A2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  <w:shd w:val="clear" w:color="auto" w:fill="auto"/>
          </w:tcPr>
          <w:p w14:paraId="60FEE37D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Nghệ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An</w:t>
            </w:r>
          </w:p>
        </w:tc>
        <w:tc>
          <w:tcPr>
            <w:tcW w:w="2202" w:type="pct"/>
            <w:shd w:val="clear" w:color="auto" w:fill="auto"/>
          </w:tcPr>
          <w:p w14:paraId="2D6A135E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1.595</w:t>
            </w:r>
          </w:p>
        </w:tc>
      </w:tr>
      <w:tr w:rsidR="00E83317" w:rsidRPr="00FB5A14" w14:paraId="7C85FB00" w14:textId="77777777" w:rsidTr="00D6640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</w:tcPr>
          <w:p w14:paraId="1904B6BD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Huế</w:t>
            </w:r>
          </w:p>
        </w:tc>
        <w:tc>
          <w:tcPr>
            <w:tcW w:w="2202" w:type="pct"/>
          </w:tcPr>
          <w:p w14:paraId="64E33C1C" w14:textId="77777777" w:rsidR="00E83317" w:rsidRPr="00FB5A14" w:rsidRDefault="00E83317" w:rsidP="00D6640C">
            <w:pPr>
              <w:pStyle w:val="TableParagraph"/>
              <w:spacing w:line="259" w:lineRule="auto"/>
              <w:ind w:right="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9.940,0</w:t>
            </w:r>
          </w:p>
        </w:tc>
      </w:tr>
      <w:tr w:rsidR="00E83317" w:rsidRPr="00FB5A14" w14:paraId="083EFA3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  <w:shd w:val="clear" w:color="auto" w:fill="auto"/>
          </w:tcPr>
          <w:p w14:paraId="3AFB205E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Thành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phố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Hồ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Chí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Minh</w:t>
            </w:r>
          </w:p>
        </w:tc>
        <w:tc>
          <w:tcPr>
            <w:tcW w:w="2202" w:type="pct"/>
            <w:shd w:val="clear" w:color="auto" w:fill="auto"/>
          </w:tcPr>
          <w:p w14:paraId="4F15893E" w14:textId="77777777" w:rsidR="00E83317" w:rsidRPr="00FB5A14" w:rsidRDefault="00E83317" w:rsidP="00D6640C">
            <w:pPr>
              <w:pStyle w:val="TableParagraph"/>
              <w:spacing w:line="259" w:lineRule="auto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64.166.813,0</w:t>
            </w:r>
          </w:p>
        </w:tc>
      </w:tr>
      <w:tr w:rsidR="00E83317" w:rsidRPr="00FB5A14" w14:paraId="3F71F030" w14:textId="77777777" w:rsidTr="00D6640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</w:tcPr>
          <w:p w14:paraId="7312295B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An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Giang</w:t>
            </w:r>
          </w:p>
        </w:tc>
        <w:tc>
          <w:tcPr>
            <w:tcW w:w="2202" w:type="pct"/>
          </w:tcPr>
          <w:p w14:paraId="1AC9814C" w14:textId="77777777" w:rsidR="00E83317" w:rsidRPr="00FB5A14" w:rsidRDefault="00E83317" w:rsidP="00D6640C">
            <w:pPr>
              <w:pStyle w:val="TableParagraph"/>
              <w:spacing w:line="259" w:lineRule="auto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42.402.592,0</w:t>
            </w:r>
          </w:p>
        </w:tc>
      </w:tr>
      <w:tr w:rsidR="00E83317" w:rsidRPr="00FB5A14" w14:paraId="24B9E57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  <w:shd w:val="clear" w:color="auto" w:fill="auto"/>
          </w:tcPr>
          <w:p w14:paraId="11184864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Tây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Ninh</w:t>
            </w:r>
          </w:p>
        </w:tc>
        <w:tc>
          <w:tcPr>
            <w:tcW w:w="2202" w:type="pct"/>
            <w:shd w:val="clear" w:color="auto" w:fill="auto"/>
          </w:tcPr>
          <w:p w14:paraId="6B9DEDD5" w14:textId="77777777" w:rsidR="00E83317" w:rsidRPr="00FB5A14" w:rsidRDefault="00E83317" w:rsidP="00D6640C">
            <w:pPr>
              <w:pStyle w:val="TableParagraph"/>
              <w:spacing w:line="259" w:lineRule="auto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1.011.313,6</w:t>
            </w:r>
          </w:p>
        </w:tc>
      </w:tr>
      <w:tr w:rsidR="00E83317" w:rsidRPr="00FB5A14" w14:paraId="4B7CB65D" w14:textId="77777777" w:rsidTr="00D6640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pct"/>
          </w:tcPr>
          <w:p w14:paraId="0AA5AF79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Cà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Mau</w:t>
            </w:r>
          </w:p>
        </w:tc>
        <w:tc>
          <w:tcPr>
            <w:tcW w:w="2202" w:type="pct"/>
          </w:tcPr>
          <w:p w14:paraId="11497E3D" w14:textId="77777777" w:rsidR="00E83317" w:rsidRPr="00FB5A14" w:rsidRDefault="00E83317" w:rsidP="00D6640C">
            <w:pPr>
              <w:pStyle w:val="TableParagraph"/>
              <w:spacing w:line="259" w:lineRule="auto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5.121.604,0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